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5510"/>
        <w:gridCol w:w="4271"/>
      </w:tblGrid>
      <w:tr w:rsidR="006C0F51" w:rsidRPr="006C0F51" w14:paraId="6FEB2355" w14:textId="77777777" w:rsidTr="00A8512F">
        <w:trPr>
          <w:trHeight w:val="445"/>
        </w:trPr>
        <w:tc>
          <w:tcPr>
            <w:tcW w:w="9781" w:type="dxa"/>
            <w:gridSpan w:val="2"/>
            <w:shd w:val="clear" w:color="auto" w:fill="2D74B5"/>
          </w:tcPr>
          <w:p w14:paraId="0DED9EA0" w14:textId="6CAF849F" w:rsidR="006C0F51" w:rsidRPr="006C0F51" w:rsidRDefault="00627B95" w:rsidP="006C0F51">
            <w:pPr>
              <w:spacing w:before="66"/>
              <w:ind w:left="953" w:right="942"/>
              <w:jc w:val="center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ESTUDO TÉCNICO PRELIMINAR</w:t>
            </w:r>
          </w:p>
        </w:tc>
      </w:tr>
      <w:tr w:rsidR="006C0F51" w:rsidRPr="006C0F51" w14:paraId="419CB830" w14:textId="77777777" w:rsidTr="00A8512F">
        <w:trPr>
          <w:trHeight w:val="332"/>
        </w:trPr>
        <w:tc>
          <w:tcPr>
            <w:tcW w:w="5510" w:type="dxa"/>
            <w:tcBorders>
              <w:bottom w:val="nil"/>
              <w:right w:val="nil"/>
            </w:tcBorders>
          </w:tcPr>
          <w:p w14:paraId="2AB77176" w14:textId="77777777" w:rsidR="006C0F51" w:rsidRPr="006C0F51" w:rsidRDefault="006C0F51" w:rsidP="006C0F51">
            <w:pPr>
              <w:spacing w:line="272" w:lineRule="exact"/>
              <w:ind w:left="107"/>
              <w:rPr>
                <w:rFonts w:ascii="Palatino Linotype" w:eastAsia="Cambria" w:hAnsi="Cambria" w:cs="Cambria"/>
                <w:b/>
                <w:lang w:val="pt-PT"/>
              </w:rPr>
            </w:pPr>
            <w:r w:rsidRPr="006C0F51">
              <w:rPr>
                <w:rFonts w:ascii="Palatino Linotype" w:eastAsia="Cambria" w:hAnsi="Cambria" w:cs="Cambria"/>
                <w:b/>
                <w:lang w:val="pt-PT"/>
              </w:rPr>
              <w:t>Setor</w:t>
            </w:r>
            <w:r w:rsidRPr="006C0F51">
              <w:rPr>
                <w:rFonts w:ascii="Palatino Linotype" w:eastAsia="Cambria" w:hAnsi="Cambria" w:cs="Cambria"/>
                <w:b/>
                <w:spacing w:val="-1"/>
                <w:lang w:val="pt-PT"/>
              </w:rPr>
              <w:t xml:space="preserve"> </w:t>
            </w:r>
            <w:r w:rsidRPr="006C0F51">
              <w:rPr>
                <w:rFonts w:ascii="Palatino Linotype" w:eastAsia="Cambria" w:hAnsi="Cambria" w:cs="Cambria"/>
                <w:b/>
                <w:lang w:val="pt-PT"/>
              </w:rPr>
              <w:t>Requisitante:</w:t>
            </w:r>
          </w:p>
        </w:tc>
        <w:tc>
          <w:tcPr>
            <w:tcW w:w="4271" w:type="dxa"/>
            <w:tcBorders>
              <w:left w:val="nil"/>
              <w:bottom w:val="nil"/>
            </w:tcBorders>
          </w:tcPr>
          <w:p w14:paraId="5A887FD3" w14:textId="77777777" w:rsidR="006C0F51" w:rsidRPr="006C0F51" w:rsidRDefault="006C0F51" w:rsidP="006C0F51">
            <w:pPr>
              <w:rPr>
                <w:rFonts w:ascii="Times New Roman" w:eastAsia="Cambria" w:hAnsi="Cambria" w:cs="Cambria"/>
                <w:lang w:val="pt-PT"/>
              </w:rPr>
            </w:pPr>
          </w:p>
        </w:tc>
      </w:tr>
      <w:tr w:rsidR="006C0F51" w:rsidRPr="006C0F51" w14:paraId="77BCB2B8" w14:textId="77777777" w:rsidTr="00A8512F">
        <w:trPr>
          <w:trHeight w:val="329"/>
        </w:trPr>
        <w:tc>
          <w:tcPr>
            <w:tcW w:w="5510" w:type="dxa"/>
            <w:tcBorders>
              <w:top w:val="nil"/>
              <w:right w:val="nil"/>
            </w:tcBorders>
          </w:tcPr>
          <w:p w14:paraId="3452F0EA" w14:textId="30C29E2B" w:rsidR="006C0F51" w:rsidRPr="006C0F51" w:rsidRDefault="004B1591" w:rsidP="006C0F51">
            <w:pPr>
              <w:spacing w:before="58" w:line="251" w:lineRule="exact"/>
              <w:ind w:left="107"/>
              <w:rPr>
                <w:rFonts w:ascii="Cambria" w:eastAsia="Cambria" w:hAnsi="Cambria" w:cs="Cambria"/>
                <w:lang w:val="pt-PT"/>
              </w:rPr>
            </w:pPr>
            <w:r>
              <w:rPr>
                <w:rFonts w:ascii="Cambria" w:eastAsia="Cambria" w:hAnsi="Cambria" w:cs="Cambria"/>
                <w:w w:val="105"/>
                <w:lang w:val="pt-PT"/>
              </w:rPr>
              <w:t xml:space="preserve">Secretaria Municipal </w:t>
            </w:r>
            <w:r w:rsidR="00627FF3">
              <w:rPr>
                <w:rFonts w:ascii="Cambria" w:eastAsia="Cambria" w:hAnsi="Cambria" w:cs="Cambria"/>
                <w:w w:val="105"/>
                <w:lang w:val="pt-PT"/>
              </w:rPr>
              <w:t>de Obras</w:t>
            </w:r>
          </w:p>
        </w:tc>
        <w:tc>
          <w:tcPr>
            <w:tcW w:w="4271" w:type="dxa"/>
            <w:tcBorders>
              <w:top w:val="nil"/>
              <w:left w:val="nil"/>
            </w:tcBorders>
          </w:tcPr>
          <w:p w14:paraId="6CF114ED" w14:textId="77777777" w:rsidR="006C0F51" w:rsidRPr="006C0F51" w:rsidRDefault="006C0F51" w:rsidP="006C0F51">
            <w:pPr>
              <w:rPr>
                <w:rFonts w:ascii="Times New Roman" w:eastAsia="Cambria" w:hAnsi="Cambria" w:cs="Cambria"/>
                <w:lang w:val="pt-PT"/>
              </w:rPr>
            </w:pPr>
          </w:p>
        </w:tc>
      </w:tr>
      <w:tr w:rsidR="006C0F51" w:rsidRPr="006C0F51" w14:paraId="153F5C79" w14:textId="77777777" w:rsidTr="00A8512F">
        <w:trPr>
          <w:trHeight w:val="332"/>
        </w:trPr>
        <w:tc>
          <w:tcPr>
            <w:tcW w:w="5510" w:type="dxa"/>
            <w:tcBorders>
              <w:bottom w:val="nil"/>
            </w:tcBorders>
          </w:tcPr>
          <w:p w14:paraId="1D2128F8" w14:textId="77777777" w:rsidR="006C0F51" w:rsidRPr="006C0F51" w:rsidRDefault="006C0F51" w:rsidP="006C0F51">
            <w:pPr>
              <w:spacing w:line="272" w:lineRule="exact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 w:rsidRPr="006C0F51">
              <w:rPr>
                <w:rFonts w:ascii="Palatino Linotype" w:eastAsia="Cambria" w:hAnsi="Palatino Linotype" w:cs="Cambria"/>
                <w:b/>
                <w:lang w:val="pt-PT"/>
              </w:rPr>
              <w:t>Responsável:</w:t>
            </w:r>
          </w:p>
        </w:tc>
        <w:tc>
          <w:tcPr>
            <w:tcW w:w="4271" w:type="dxa"/>
            <w:tcBorders>
              <w:bottom w:val="nil"/>
            </w:tcBorders>
          </w:tcPr>
          <w:p w14:paraId="1C2D69C5" w14:textId="5DF6FA93" w:rsidR="006C0F51" w:rsidRPr="006C0F51" w:rsidRDefault="004B1591" w:rsidP="006C0F51">
            <w:pPr>
              <w:spacing w:line="272" w:lineRule="exact"/>
              <w:ind w:left="108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lang w:val="pt-PT"/>
              </w:rPr>
              <w:t xml:space="preserve">Cargo e ou </w:t>
            </w:r>
            <w:r w:rsidR="006C0F51" w:rsidRPr="006C0F51">
              <w:rPr>
                <w:rFonts w:ascii="Palatino Linotype" w:eastAsia="Cambria" w:hAnsi="Palatino Linotype" w:cs="Cambria"/>
                <w:b/>
                <w:lang w:val="pt-PT"/>
              </w:rPr>
              <w:t>Matrícula:</w:t>
            </w:r>
          </w:p>
        </w:tc>
      </w:tr>
      <w:tr w:rsidR="006C0F51" w:rsidRPr="006C0F51" w14:paraId="03B11590" w14:textId="77777777" w:rsidTr="00A8512F">
        <w:trPr>
          <w:trHeight w:val="329"/>
        </w:trPr>
        <w:tc>
          <w:tcPr>
            <w:tcW w:w="5510" w:type="dxa"/>
            <w:tcBorders>
              <w:top w:val="nil"/>
            </w:tcBorders>
          </w:tcPr>
          <w:p w14:paraId="3ACB4062" w14:textId="7504422F" w:rsidR="006C0F51" w:rsidRPr="006C0F51" w:rsidRDefault="009208D0" w:rsidP="006C0F51">
            <w:pPr>
              <w:spacing w:before="58" w:line="251" w:lineRule="exact"/>
              <w:ind w:left="107"/>
              <w:rPr>
                <w:rFonts w:ascii="Cambria" w:eastAsia="Cambria" w:hAnsi="Cambria" w:cs="Cambria"/>
                <w:lang w:val="pt-PT"/>
              </w:rPr>
            </w:pPr>
            <w:r w:rsidRPr="009208D0">
              <w:rPr>
                <w:rFonts w:ascii="Cambria" w:eastAsia="Cambria" w:hAnsi="Cambria" w:cs="Cambria"/>
                <w:w w:val="105"/>
                <w:lang w:val="pt-PT"/>
              </w:rPr>
              <w:t>Daniel De Campos Thasmo</w:t>
            </w:r>
          </w:p>
        </w:tc>
        <w:tc>
          <w:tcPr>
            <w:tcW w:w="4271" w:type="dxa"/>
            <w:tcBorders>
              <w:top w:val="nil"/>
            </w:tcBorders>
          </w:tcPr>
          <w:p w14:paraId="2271D2CF" w14:textId="2D53F07E" w:rsidR="006C0F51" w:rsidRPr="006C0F51" w:rsidRDefault="004B1591" w:rsidP="006C0F51">
            <w:pPr>
              <w:spacing w:before="58" w:line="251" w:lineRule="exact"/>
              <w:ind w:left="108"/>
              <w:rPr>
                <w:rFonts w:ascii="Cambria" w:eastAsia="Cambria" w:hAnsi="Cambria" w:cs="Cambria"/>
                <w:lang w:val="pt-PT"/>
              </w:rPr>
            </w:pPr>
            <w:r>
              <w:rPr>
                <w:rFonts w:ascii="Cambria" w:eastAsia="Cambria" w:hAnsi="Cambria" w:cs="Cambria"/>
                <w:lang w:val="pt-PT"/>
              </w:rPr>
              <w:t xml:space="preserve">Secretário de </w:t>
            </w:r>
            <w:r w:rsidR="00627FF3">
              <w:rPr>
                <w:rFonts w:ascii="Cambria" w:eastAsia="Cambria" w:hAnsi="Cambria" w:cs="Cambria"/>
                <w:lang w:val="pt-PT"/>
              </w:rPr>
              <w:t>Obras</w:t>
            </w:r>
          </w:p>
        </w:tc>
      </w:tr>
      <w:tr w:rsidR="006C0F51" w:rsidRPr="006C0F51" w14:paraId="426F6414" w14:textId="77777777" w:rsidTr="00A8512F">
        <w:trPr>
          <w:trHeight w:val="271"/>
        </w:trPr>
        <w:tc>
          <w:tcPr>
            <w:tcW w:w="5510" w:type="dxa"/>
            <w:tcBorders>
              <w:bottom w:val="nil"/>
            </w:tcBorders>
          </w:tcPr>
          <w:p w14:paraId="3B94D7EE" w14:textId="77777777" w:rsidR="006C0F51" w:rsidRPr="006C0F51" w:rsidRDefault="006C0F51" w:rsidP="006C0F51">
            <w:pPr>
              <w:spacing w:line="251" w:lineRule="exact"/>
              <w:ind w:left="107"/>
              <w:rPr>
                <w:rFonts w:ascii="Palatino Linotype" w:eastAsia="Cambria" w:hAnsi="Cambria" w:cs="Cambria"/>
                <w:b/>
                <w:lang w:val="pt-PT"/>
              </w:rPr>
            </w:pPr>
            <w:r w:rsidRPr="006C0F51">
              <w:rPr>
                <w:rFonts w:ascii="Palatino Linotype" w:eastAsia="Cambria" w:hAnsi="Cambria" w:cs="Cambria"/>
                <w:b/>
                <w:lang w:val="pt-PT"/>
              </w:rPr>
              <w:t>E-mail:</w:t>
            </w:r>
          </w:p>
        </w:tc>
        <w:tc>
          <w:tcPr>
            <w:tcW w:w="4271" w:type="dxa"/>
            <w:tcBorders>
              <w:bottom w:val="nil"/>
            </w:tcBorders>
          </w:tcPr>
          <w:p w14:paraId="582C9C27" w14:textId="22741FD9" w:rsidR="00A93A0A" w:rsidRPr="006C0F51" w:rsidRDefault="006C0F51" w:rsidP="00A93A0A">
            <w:pPr>
              <w:spacing w:line="251" w:lineRule="exact"/>
              <w:ind w:left="108"/>
              <w:rPr>
                <w:rFonts w:ascii="Palatino Linotype" w:eastAsia="Cambria" w:hAnsi="Cambria" w:cs="Cambria"/>
                <w:b/>
                <w:lang w:val="pt-PT"/>
              </w:rPr>
            </w:pPr>
            <w:r w:rsidRPr="006C0F51">
              <w:rPr>
                <w:rFonts w:ascii="Palatino Linotype" w:eastAsia="Cambria" w:hAnsi="Cambria" w:cs="Cambria"/>
                <w:b/>
                <w:lang w:val="pt-PT"/>
              </w:rPr>
              <w:t>Telefone:</w:t>
            </w:r>
            <w:r w:rsidR="00606982">
              <w:rPr>
                <w:rFonts w:ascii="Palatino Linotype" w:eastAsia="Cambria" w:hAnsi="Cambria" w:cs="Cambria"/>
                <w:b/>
                <w:lang w:val="pt-PT"/>
              </w:rPr>
              <w:t xml:space="preserve"> </w:t>
            </w:r>
            <w:r w:rsidR="00606982" w:rsidRPr="00606982">
              <w:rPr>
                <w:rFonts w:ascii="Palatino Linotype" w:eastAsia="Cambria" w:hAnsi="Cambria" w:cs="Cambria"/>
                <w:b/>
                <w:lang w:val="pt-PT"/>
              </w:rPr>
              <w:t>(</w:t>
            </w:r>
            <w:r w:rsidR="00606982">
              <w:rPr>
                <w:rFonts w:ascii="Palatino Linotype" w:eastAsia="Cambria" w:hAnsi="Cambria" w:cs="Cambria"/>
                <w:b/>
                <w:lang w:val="pt-PT"/>
              </w:rPr>
              <w:t>3</w:t>
            </w:r>
            <w:r w:rsidR="00A93A0A">
              <w:rPr>
                <w:rFonts w:ascii="Palatino Linotype" w:eastAsia="Cambria" w:hAnsi="Cambria" w:cs="Cambria"/>
                <w:b/>
                <w:lang w:val="pt-PT"/>
              </w:rPr>
              <w:t>3</w:t>
            </w:r>
            <w:r w:rsidR="00606982" w:rsidRPr="00606982">
              <w:rPr>
                <w:rFonts w:ascii="Palatino Linotype" w:eastAsia="Cambria" w:hAnsi="Cambria" w:cs="Cambria"/>
                <w:b/>
                <w:lang w:val="pt-PT"/>
              </w:rPr>
              <w:t>)</w:t>
            </w:r>
            <w:r w:rsidR="00A93A0A">
              <w:rPr>
                <w:rFonts w:ascii="Palatino Linotype" w:eastAsia="Cambria" w:hAnsi="Cambria" w:cs="Cambria"/>
                <w:b/>
                <w:lang w:val="pt-PT"/>
              </w:rPr>
              <w:t xml:space="preserve"> 3378-7000</w:t>
            </w:r>
          </w:p>
        </w:tc>
      </w:tr>
      <w:tr w:rsidR="006C0F51" w:rsidRPr="006C0F51" w14:paraId="36370138" w14:textId="77777777" w:rsidTr="00A8512F">
        <w:trPr>
          <w:trHeight w:val="542"/>
        </w:trPr>
        <w:tc>
          <w:tcPr>
            <w:tcW w:w="5510" w:type="dxa"/>
            <w:tcBorders>
              <w:top w:val="nil"/>
            </w:tcBorders>
          </w:tcPr>
          <w:p w14:paraId="465F19EC" w14:textId="2C25F65B" w:rsidR="006C0F51" w:rsidRPr="006C0F51" w:rsidRDefault="00000000" w:rsidP="006C0F51">
            <w:pPr>
              <w:spacing w:line="253" w:lineRule="exact"/>
              <w:ind w:left="107"/>
              <w:rPr>
                <w:rFonts w:ascii="Cambria" w:eastAsia="Cambria" w:hAnsi="Cambria" w:cs="Cambria"/>
                <w:lang w:val="pt-PT"/>
              </w:rPr>
            </w:pPr>
            <w:hyperlink r:id="rId8" w:history="1">
              <w:r w:rsidR="009208D0" w:rsidRPr="009B37B7">
                <w:rPr>
                  <w:rStyle w:val="Hyperlink"/>
                  <w:rFonts w:ascii="Cambria" w:eastAsia="Cambria" w:hAnsi="Cambria" w:cs="Cambria"/>
                  <w:w w:val="105"/>
                  <w:lang w:val="pt-PT"/>
                </w:rPr>
                <w:t>obras@luisburgo.mg.gov.br</w:t>
              </w:r>
            </w:hyperlink>
          </w:p>
        </w:tc>
        <w:tc>
          <w:tcPr>
            <w:tcW w:w="4271" w:type="dxa"/>
            <w:tcBorders>
              <w:top w:val="nil"/>
            </w:tcBorders>
          </w:tcPr>
          <w:p w14:paraId="49725796" w14:textId="77777777" w:rsidR="006C0F51" w:rsidRPr="006C0F51" w:rsidRDefault="006C0F51" w:rsidP="006C0F51">
            <w:pPr>
              <w:rPr>
                <w:rFonts w:ascii="Calibri" w:eastAsia="Cambria" w:hAnsi="Cambria" w:cs="Cambria"/>
                <w:lang w:val="pt-PT"/>
              </w:rPr>
            </w:pPr>
          </w:p>
          <w:p w14:paraId="42970210" w14:textId="7349ECA9" w:rsidR="006C0F51" w:rsidRPr="006C0F51" w:rsidRDefault="00A93A0A" w:rsidP="006C0F51">
            <w:pPr>
              <w:spacing w:line="254" w:lineRule="exact"/>
              <w:ind w:left="108"/>
              <w:rPr>
                <w:rFonts w:ascii="Cambria" w:eastAsia="Cambria" w:hAnsi="Cambria" w:cs="Cambria"/>
                <w:lang w:val="pt-PT"/>
              </w:rPr>
            </w:pPr>
            <w:r w:rsidRPr="009208D0">
              <w:rPr>
                <w:rFonts w:ascii="Cambria" w:eastAsia="Cambria" w:hAnsi="Cambria" w:cs="Cambria"/>
                <w:highlight w:val="yellow"/>
                <w:lang w:val="pt-PT"/>
              </w:rPr>
              <w:t xml:space="preserve">CPF: </w:t>
            </w:r>
            <w:r w:rsidR="00D24F04" w:rsidRPr="009208D0">
              <w:rPr>
                <w:rFonts w:ascii="Cambria" w:eastAsia="Cambria" w:hAnsi="Cambria" w:cs="Cambria"/>
                <w:highlight w:val="yellow"/>
                <w:lang w:val="pt-PT"/>
              </w:rPr>
              <w:t>015.909.716-98</w:t>
            </w:r>
          </w:p>
        </w:tc>
      </w:tr>
    </w:tbl>
    <w:p w14:paraId="5FEF837F" w14:textId="77777777" w:rsidR="006C0F51" w:rsidRDefault="006C0F51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0F531B" w:rsidRPr="000F531B" w14:paraId="59434C97" w14:textId="77777777" w:rsidTr="00A8512F">
        <w:trPr>
          <w:trHeight w:val="397"/>
        </w:trPr>
        <w:tc>
          <w:tcPr>
            <w:tcW w:w="9781" w:type="dxa"/>
            <w:shd w:val="clear" w:color="auto" w:fill="2D74B5"/>
          </w:tcPr>
          <w:p w14:paraId="7CC98013" w14:textId="77777777" w:rsidR="000F531B" w:rsidRPr="000F531B" w:rsidRDefault="000F531B" w:rsidP="000F531B">
            <w:pPr>
              <w:spacing w:before="45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 w:rsidRPr="000F531B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1.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Objeto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da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spacing w:val="-4"/>
                <w:lang w:val="pt-PT"/>
              </w:rPr>
              <w:t xml:space="preserve"> </w:t>
            </w:r>
            <w:r w:rsidRPr="000F531B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contratação:</w:t>
            </w:r>
          </w:p>
        </w:tc>
      </w:tr>
      <w:tr w:rsidR="000F531B" w:rsidRPr="000F531B" w14:paraId="36B45E55" w14:textId="77777777" w:rsidTr="00A8512F">
        <w:trPr>
          <w:trHeight w:val="1328"/>
        </w:trPr>
        <w:tc>
          <w:tcPr>
            <w:tcW w:w="9781" w:type="dxa"/>
          </w:tcPr>
          <w:p w14:paraId="05DE2815" w14:textId="02EB11CB" w:rsidR="000F531B" w:rsidRPr="00DE7B88" w:rsidRDefault="0079586A" w:rsidP="0079586A">
            <w:pPr>
              <w:spacing w:before="110" w:line="381" w:lineRule="auto"/>
              <w:ind w:left="107" w:right="93"/>
              <w:jc w:val="both"/>
              <w:rPr>
                <w:rFonts w:ascii="Cambria" w:eastAsia="Cambria" w:hAnsi="Cambria" w:cs="Cambria"/>
                <w:w w:val="105"/>
                <w:lang w:val="pt-PT"/>
              </w:rPr>
            </w:pPr>
            <w:r w:rsidRPr="0079586A">
              <w:rPr>
                <w:rFonts w:ascii="Cambria" w:eastAsia="Cambria" w:hAnsi="Cambria" w:cs="Cambria"/>
                <w:w w:val="105"/>
                <w:lang w:val="pt-PT"/>
              </w:rPr>
              <w:t>Licitação na</w:t>
            </w:r>
            <w:r>
              <w:rPr>
                <w:rFonts w:ascii="Cambria" w:eastAsia="Cambria" w:hAnsi="Cambria" w:cs="Cambria"/>
                <w:w w:val="105"/>
                <w:lang w:val="pt-PT"/>
              </w:rPr>
              <w:t xml:space="preserve"> </w:t>
            </w:r>
            <w:r w:rsidRPr="0079586A">
              <w:rPr>
                <w:rFonts w:ascii="Cambria" w:eastAsia="Cambria" w:hAnsi="Cambria" w:cs="Cambria"/>
                <w:w w:val="105"/>
                <w:lang w:val="pt-PT"/>
              </w:rPr>
              <w:t>modalidade de Concorrência Pública, menor preço global, executada pelo regime de</w:t>
            </w:r>
            <w:r>
              <w:rPr>
                <w:rFonts w:ascii="Cambria" w:eastAsia="Cambria" w:hAnsi="Cambria" w:cs="Cambria"/>
                <w:w w:val="105"/>
                <w:lang w:val="pt-PT"/>
              </w:rPr>
              <w:t xml:space="preserve"> </w:t>
            </w:r>
            <w:r w:rsidRPr="0079586A">
              <w:rPr>
                <w:rFonts w:ascii="Cambria" w:eastAsia="Cambria" w:hAnsi="Cambria" w:cs="Cambria"/>
                <w:w w:val="105"/>
                <w:lang w:val="pt-PT"/>
              </w:rPr>
              <w:t>empreitada por preço unitário</w:t>
            </w:r>
            <w:r>
              <w:rPr>
                <w:rFonts w:ascii="Cambria" w:eastAsia="Cambria" w:hAnsi="Cambria" w:cs="Cambria"/>
                <w:w w:val="105"/>
                <w:lang w:val="pt-PT"/>
              </w:rPr>
              <w:t xml:space="preserve"> </w:t>
            </w:r>
            <w:r w:rsidR="00DE7B88" w:rsidRPr="00DE7B88">
              <w:rPr>
                <w:rFonts w:ascii="Cambria" w:eastAsia="Cambria" w:hAnsi="Cambria" w:cs="Cambria"/>
                <w:w w:val="105"/>
                <w:lang w:val="pt-PT"/>
              </w:rPr>
              <w:t xml:space="preserve">para 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>CONTRATAÇÃO DE EMPRESA PARA EXECUÇÃO DE COBERTURA METÁLICA DE QUADRA POLIESPORTIVA NO BAIRRO SÃO JORGE NO MUNICÍPIO DE LUISBURGO-MG</w:t>
            </w:r>
            <w:r w:rsidRPr="00CB79AC">
              <w:rPr>
                <w:rFonts w:asciiTheme="majorHAnsi" w:eastAsia="Cambria" w:hAnsiTheme="majorHAnsi" w:cs="Cambria"/>
                <w:bCs/>
                <w:lang w:val="pt-PT"/>
              </w:rPr>
              <w:t>.</w:t>
            </w:r>
          </w:p>
        </w:tc>
      </w:tr>
      <w:tr w:rsidR="000F531B" w:rsidRPr="000F531B" w14:paraId="7F1D6C1D" w14:textId="77777777" w:rsidTr="00A8512F">
        <w:trPr>
          <w:trHeight w:val="461"/>
        </w:trPr>
        <w:tc>
          <w:tcPr>
            <w:tcW w:w="9781" w:type="dxa"/>
            <w:vAlign w:val="center"/>
          </w:tcPr>
          <w:p w14:paraId="4093BF44" w14:textId="77777777" w:rsidR="000F531B" w:rsidRPr="000F531B" w:rsidRDefault="000F531B" w:rsidP="00E43205">
            <w:pPr>
              <w:spacing w:line="244" w:lineRule="exact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 w:rsidRPr="000F531B">
              <w:rPr>
                <w:rFonts w:ascii="Palatino Linotype" w:eastAsia="Cambria" w:hAnsi="Palatino Linotype" w:cs="Cambria"/>
                <w:b/>
                <w:lang w:val="pt-PT"/>
              </w:rPr>
              <w:t>Tipo</w:t>
            </w:r>
            <w:r w:rsidRPr="000F531B">
              <w:rPr>
                <w:rFonts w:ascii="Palatino Linotype" w:eastAsia="Cambria" w:hAnsi="Palatino Linotype" w:cs="Cambria"/>
                <w:b/>
                <w:spacing w:val="-2"/>
                <w:lang w:val="pt-PT"/>
              </w:rPr>
              <w:t xml:space="preserve"> </w:t>
            </w:r>
            <w:r w:rsidRPr="000F531B">
              <w:rPr>
                <w:rFonts w:ascii="Palatino Linotype" w:eastAsia="Cambria" w:hAnsi="Palatino Linotype" w:cs="Cambria"/>
                <w:b/>
                <w:lang w:val="pt-PT"/>
              </w:rPr>
              <w:t>da</w:t>
            </w:r>
            <w:r w:rsidRPr="000F531B">
              <w:rPr>
                <w:rFonts w:ascii="Palatino Linotype" w:eastAsia="Cambria" w:hAnsi="Palatino Linotype" w:cs="Cambria"/>
                <w:b/>
                <w:spacing w:val="-1"/>
                <w:lang w:val="pt-PT"/>
              </w:rPr>
              <w:t xml:space="preserve"> </w:t>
            </w:r>
            <w:r w:rsidRPr="000F531B">
              <w:rPr>
                <w:rFonts w:ascii="Palatino Linotype" w:eastAsia="Cambria" w:hAnsi="Palatino Linotype" w:cs="Cambria"/>
                <w:b/>
                <w:lang w:val="pt-PT"/>
              </w:rPr>
              <w:t>contratação:</w:t>
            </w:r>
          </w:p>
        </w:tc>
      </w:tr>
      <w:tr w:rsidR="00DE7B88" w:rsidRPr="000F531B" w14:paraId="5AAB9DA4" w14:textId="77777777" w:rsidTr="00A8512F">
        <w:trPr>
          <w:trHeight w:val="263"/>
        </w:trPr>
        <w:tc>
          <w:tcPr>
            <w:tcW w:w="9781" w:type="dxa"/>
          </w:tcPr>
          <w:tbl>
            <w:tblPr>
              <w:tblStyle w:val="Tabelacomgrade"/>
              <w:tblpPr w:leftFromText="141" w:rightFromText="141" w:vertAnchor="text" w:horzAnchor="margin" w:tblpY="-286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072"/>
            </w:tblGrid>
            <w:tr w:rsidR="00DE7B88" w14:paraId="4A97346B" w14:textId="77777777" w:rsidTr="00A8512F">
              <w:trPr>
                <w:trHeight w:val="397"/>
              </w:trPr>
              <w:tc>
                <w:tcPr>
                  <w:tcW w:w="704" w:type="dxa"/>
                  <w:tcBorders>
                    <w:right w:val="single" w:sz="4" w:space="0" w:color="0070C0"/>
                  </w:tcBorders>
                  <w:vAlign w:val="center"/>
                </w:tcPr>
                <w:p w14:paraId="04CB7A2B" w14:textId="0F1641E3" w:rsidR="00DE7B88" w:rsidRPr="00DE7B88" w:rsidRDefault="00DE7B88" w:rsidP="00DE7B88">
                  <w:pPr>
                    <w:spacing w:before="9"/>
                    <w:jc w:val="center"/>
                    <w:rPr>
                      <w:rFonts w:ascii="Calibri" w:eastAsia="Cambria" w:hAnsi="Cambria" w:cs="Cambria"/>
                      <w:b/>
                      <w:bCs/>
                      <w:sz w:val="28"/>
                      <w:szCs w:val="28"/>
                      <w:lang w:val="pt-PT"/>
                    </w:rPr>
                  </w:pPr>
                </w:p>
              </w:tc>
              <w:tc>
                <w:tcPr>
                  <w:tcW w:w="9072" w:type="dxa"/>
                  <w:tcBorders>
                    <w:top w:val="single" w:sz="4" w:space="0" w:color="0070C0"/>
                    <w:left w:val="single" w:sz="4" w:space="0" w:color="0070C0"/>
                    <w:bottom w:val="nil"/>
                    <w:right w:val="single" w:sz="4" w:space="0" w:color="0070C0"/>
                  </w:tcBorders>
                  <w:vAlign w:val="center"/>
                </w:tcPr>
                <w:p w14:paraId="0D1A7214" w14:textId="77777777" w:rsidR="00DE7B88" w:rsidRDefault="00DE7B88" w:rsidP="00DE7B88">
                  <w:pPr>
                    <w:spacing w:before="9"/>
                    <w:rPr>
                      <w:rFonts w:ascii="Calibri" w:eastAsia="Cambria" w:hAnsi="Cambria" w:cs="Cambria"/>
                      <w:lang w:val="pt-PT"/>
                    </w:rPr>
                  </w:pPr>
                  <w:r w:rsidRPr="000F531B">
                    <w:rPr>
                      <w:rFonts w:ascii="Cambria" w:eastAsia="Cambria" w:hAnsi="Cambria" w:cs="Cambria"/>
                      <w:spacing w:val="-1"/>
                      <w:w w:val="105"/>
                      <w:lang w:val="pt-PT"/>
                    </w:rPr>
                    <w:t>Fornecimento</w:t>
                  </w:r>
                  <w:r w:rsidRPr="000F531B">
                    <w:rPr>
                      <w:rFonts w:ascii="Cambria" w:eastAsia="Cambria" w:hAnsi="Cambria" w:cs="Cambria"/>
                      <w:spacing w:val="-10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</w:t>
                  </w:r>
                  <w:r w:rsidRPr="000F531B">
                    <w:rPr>
                      <w:rFonts w:ascii="Cambria" w:eastAsia="Cambria" w:hAnsi="Cambria" w:cs="Cambria"/>
                      <w:spacing w:val="-9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produto</w:t>
                  </w:r>
                </w:p>
              </w:tc>
            </w:tr>
            <w:tr w:rsidR="00DE7B88" w14:paraId="04623B64" w14:textId="77777777" w:rsidTr="00A8512F">
              <w:trPr>
                <w:trHeight w:val="397"/>
              </w:trPr>
              <w:tc>
                <w:tcPr>
                  <w:tcW w:w="704" w:type="dxa"/>
                  <w:tcBorders>
                    <w:right w:val="single" w:sz="4" w:space="0" w:color="0070C0"/>
                  </w:tcBorders>
                  <w:vAlign w:val="center"/>
                </w:tcPr>
                <w:p w14:paraId="25C2CDD5" w14:textId="63EA4A3A" w:rsidR="00DE7B88" w:rsidRPr="00DE7B88" w:rsidRDefault="0079586A" w:rsidP="00DE7B88">
                  <w:pPr>
                    <w:spacing w:before="9"/>
                    <w:jc w:val="center"/>
                    <w:rPr>
                      <w:rFonts w:ascii="Calibri" w:eastAsia="Cambria" w:hAnsi="Cambria" w:cs="Cambria"/>
                      <w:b/>
                      <w:bCs/>
                      <w:sz w:val="28"/>
                      <w:szCs w:val="28"/>
                      <w:lang w:val="pt-PT"/>
                    </w:rPr>
                  </w:pPr>
                  <w:r>
                    <w:rPr>
                      <w:rFonts w:ascii="Calibri" w:eastAsia="Cambria" w:hAnsi="Cambria" w:cs="Cambria"/>
                      <w:b/>
                      <w:bCs/>
                      <w:sz w:val="28"/>
                      <w:szCs w:val="28"/>
                      <w:lang w:val="pt-PT"/>
                    </w:rPr>
                    <w:t>X</w:t>
                  </w:r>
                </w:p>
              </w:tc>
              <w:tc>
                <w:tcPr>
                  <w:tcW w:w="9072" w:type="dxa"/>
                  <w:tcBorders>
                    <w:top w:val="nil"/>
                    <w:left w:val="single" w:sz="4" w:space="0" w:color="0070C0"/>
                    <w:bottom w:val="nil"/>
                    <w:right w:val="single" w:sz="4" w:space="0" w:color="0070C0"/>
                  </w:tcBorders>
                  <w:vAlign w:val="center"/>
                </w:tcPr>
                <w:p w14:paraId="3D5F1981" w14:textId="77777777" w:rsidR="00DE7B88" w:rsidRDefault="00DE7B88" w:rsidP="00DE7B88">
                  <w:pPr>
                    <w:spacing w:before="9"/>
                    <w:rPr>
                      <w:rFonts w:ascii="Calibri" w:eastAsia="Cambria" w:hAnsi="Cambria" w:cs="Cambria"/>
                      <w:lang w:val="pt-PT"/>
                    </w:rPr>
                  </w:pP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Serviço</w:t>
                  </w:r>
                  <w:r w:rsidRPr="000F531B">
                    <w:rPr>
                      <w:rFonts w:ascii="Cambria" w:eastAsia="Cambria" w:hAnsi="Cambria" w:cs="Cambria"/>
                      <w:spacing w:val="-5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não</w:t>
                  </w:r>
                  <w:r w:rsidRPr="000F531B">
                    <w:rPr>
                      <w:rFonts w:ascii="Cambria" w:eastAsia="Cambria" w:hAnsi="Cambria" w:cs="Cambria"/>
                      <w:spacing w:val="-7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continuado</w:t>
                  </w:r>
                </w:p>
              </w:tc>
            </w:tr>
            <w:tr w:rsidR="00DE7B88" w14:paraId="0042679D" w14:textId="77777777" w:rsidTr="00A8512F">
              <w:trPr>
                <w:trHeight w:val="397"/>
              </w:trPr>
              <w:tc>
                <w:tcPr>
                  <w:tcW w:w="704" w:type="dxa"/>
                  <w:tcBorders>
                    <w:right w:val="single" w:sz="4" w:space="0" w:color="0070C0"/>
                  </w:tcBorders>
                  <w:vAlign w:val="center"/>
                </w:tcPr>
                <w:p w14:paraId="478D106B" w14:textId="77777777" w:rsidR="00DE7B88" w:rsidRPr="00DE7B88" w:rsidRDefault="00DE7B88" w:rsidP="00DE7B88">
                  <w:pPr>
                    <w:spacing w:before="9"/>
                    <w:jc w:val="center"/>
                    <w:rPr>
                      <w:rFonts w:ascii="Calibri" w:eastAsia="Cambria" w:hAnsi="Cambria" w:cs="Cambria"/>
                      <w:b/>
                      <w:bCs/>
                      <w:sz w:val="28"/>
                      <w:szCs w:val="28"/>
                      <w:lang w:val="pt-PT"/>
                    </w:rPr>
                  </w:pPr>
                </w:p>
              </w:tc>
              <w:tc>
                <w:tcPr>
                  <w:tcW w:w="9072" w:type="dxa"/>
                  <w:tcBorders>
                    <w:top w:val="nil"/>
                    <w:left w:val="single" w:sz="4" w:space="0" w:color="0070C0"/>
                    <w:bottom w:val="nil"/>
                    <w:right w:val="single" w:sz="4" w:space="0" w:color="0070C0"/>
                  </w:tcBorders>
                  <w:vAlign w:val="center"/>
                </w:tcPr>
                <w:p w14:paraId="09BBAF58" w14:textId="77777777" w:rsidR="00DE7B88" w:rsidRDefault="00DE7B88" w:rsidP="00DE7B88">
                  <w:pPr>
                    <w:spacing w:before="9"/>
                    <w:rPr>
                      <w:rFonts w:ascii="Calibri" w:eastAsia="Cambria" w:hAnsi="Cambria" w:cs="Cambria"/>
                      <w:lang w:val="pt-PT"/>
                    </w:rPr>
                  </w:pP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Serviço</w:t>
                  </w:r>
                  <w:r w:rsidRPr="000F531B">
                    <w:rPr>
                      <w:rFonts w:ascii="Cambria" w:eastAsia="Cambria" w:hAnsi="Cambria" w:cs="Cambria"/>
                      <w:spacing w:val="-5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continuado</w:t>
                  </w:r>
                  <w:r w:rsidRPr="000F531B">
                    <w:rPr>
                      <w:rFonts w:ascii="Cambria" w:eastAsia="Cambria" w:hAnsi="Cambria" w:cs="Cambria"/>
                      <w:spacing w:val="-7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sem</w:t>
                  </w:r>
                  <w:r w:rsidRPr="000F531B">
                    <w:rPr>
                      <w:rFonts w:ascii="Cambria" w:eastAsia="Cambria" w:hAnsi="Cambria" w:cs="Cambria"/>
                      <w:spacing w:val="-7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dedicação</w:t>
                  </w:r>
                  <w:r w:rsidRPr="000F531B">
                    <w:rPr>
                      <w:rFonts w:ascii="Cambria" w:eastAsia="Cambria" w:hAnsi="Cambria" w:cs="Cambria"/>
                      <w:spacing w:val="-5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exclusiva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</w:t>
                  </w:r>
                  <w:r w:rsidRPr="000F531B">
                    <w:rPr>
                      <w:rFonts w:ascii="Cambria" w:eastAsia="Cambria" w:hAnsi="Cambria" w:cs="Cambria"/>
                      <w:spacing w:val="-6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mão</w:t>
                  </w:r>
                  <w:r w:rsidRPr="000F531B">
                    <w:rPr>
                      <w:rFonts w:ascii="Cambria" w:eastAsia="Cambria" w:hAnsi="Cambria" w:cs="Cambria"/>
                      <w:spacing w:val="-6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obra</w:t>
                  </w:r>
                </w:p>
              </w:tc>
            </w:tr>
            <w:tr w:rsidR="00DE7B88" w14:paraId="2EF2A20C" w14:textId="77777777" w:rsidTr="00A8512F">
              <w:trPr>
                <w:trHeight w:val="397"/>
              </w:trPr>
              <w:tc>
                <w:tcPr>
                  <w:tcW w:w="704" w:type="dxa"/>
                  <w:tcBorders>
                    <w:right w:val="single" w:sz="4" w:space="0" w:color="0070C0"/>
                  </w:tcBorders>
                  <w:vAlign w:val="center"/>
                </w:tcPr>
                <w:p w14:paraId="0E8D9EB2" w14:textId="77777777" w:rsidR="00DE7B88" w:rsidRPr="00DE7B88" w:rsidRDefault="00DE7B88" w:rsidP="00DE7B88">
                  <w:pPr>
                    <w:spacing w:before="9"/>
                    <w:jc w:val="center"/>
                    <w:rPr>
                      <w:rFonts w:ascii="Calibri" w:eastAsia="Cambria" w:hAnsi="Cambria" w:cs="Cambria"/>
                      <w:b/>
                      <w:bCs/>
                      <w:sz w:val="28"/>
                      <w:szCs w:val="28"/>
                      <w:lang w:val="pt-PT"/>
                    </w:rPr>
                  </w:pPr>
                </w:p>
              </w:tc>
              <w:tc>
                <w:tcPr>
                  <w:tcW w:w="9072" w:type="dxa"/>
                  <w:tcBorders>
                    <w:top w:val="nil"/>
                    <w:left w:val="single" w:sz="4" w:space="0" w:color="0070C0"/>
                    <w:bottom w:val="single" w:sz="4" w:space="0" w:color="0070C0"/>
                    <w:right w:val="single" w:sz="4" w:space="0" w:color="0070C0"/>
                  </w:tcBorders>
                  <w:vAlign w:val="center"/>
                </w:tcPr>
                <w:p w14:paraId="6A0DD008" w14:textId="77777777" w:rsidR="00DE7B88" w:rsidRDefault="00DE7B88" w:rsidP="00DE7B88">
                  <w:pPr>
                    <w:spacing w:before="9"/>
                    <w:rPr>
                      <w:rFonts w:ascii="Calibri" w:eastAsia="Cambria" w:hAnsi="Cambria" w:cs="Cambria"/>
                      <w:lang w:val="pt-PT"/>
                    </w:rPr>
                  </w:pP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Serviço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continuado</w:t>
                  </w:r>
                  <w:r w:rsidRPr="000F531B">
                    <w:rPr>
                      <w:rFonts w:ascii="Cambria" w:eastAsia="Cambria" w:hAnsi="Cambria" w:cs="Cambria"/>
                      <w:spacing w:val="-7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com</w:t>
                  </w:r>
                  <w:r w:rsidRPr="000F531B">
                    <w:rPr>
                      <w:rFonts w:ascii="Cambria" w:eastAsia="Cambria" w:hAnsi="Cambria" w:cs="Cambria"/>
                      <w:spacing w:val="-6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dedicação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exclusiva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</w:t>
                  </w:r>
                  <w:r w:rsidRPr="000F531B">
                    <w:rPr>
                      <w:rFonts w:ascii="Cambria" w:eastAsia="Cambria" w:hAnsi="Cambria" w:cs="Cambria"/>
                      <w:spacing w:val="-5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mão</w:t>
                  </w:r>
                  <w:r w:rsidRPr="000F531B">
                    <w:rPr>
                      <w:rFonts w:ascii="Cambria" w:eastAsia="Cambria" w:hAnsi="Cambria" w:cs="Cambria"/>
                      <w:spacing w:val="-5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de</w:t>
                  </w:r>
                  <w:r w:rsidRPr="000F531B">
                    <w:rPr>
                      <w:rFonts w:ascii="Cambria" w:eastAsia="Cambria" w:hAnsi="Cambria" w:cs="Cambria"/>
                      <w:spacing w:val="-4"/>
                      <w:w w:val="105"/>
                      <w:lang w:val="pt-PT"/>
                    </w:rPr>
                    <w:t xml:space="preserve"> </w:t>
                  </w:r>
                  <w:r w:rsidRPr="000F531B">
                    <w:rPr>
                      <w:rFonts w:ascii="Cambria" w:eastAsia="Cambria" w:hAnsi="Cambria" w:cs="Cambria"/>
                      <w:w w:val="105"/>
                      <w:lang w:val="pt-PT"/>
                    </w:rPr>
                    <w:t>obra</w:t>
                  </w:r>
                </w:p>
              </w:tc>
            </w:tr>
          </w:tbl>
          <w:p w14:paraId="5733009E" w14:textId="77777777" w:rsidR="00DE7B88" w:rsidRPr="000F531B" w:rsidRDefault="00DE7B88" w:rsidP="000F531B">
            <w:pPr>
              <w:spacing w:line="244" w:lineRule="exact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</w:p>
        </w:tc>
      </w:tr>
    </w:tbl>
    <w:p w14:paraId="55DD054B" w14:textId="77777777" w:rsidR="006C0F51" w:rsidRDefault="006C0F51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6C30BC7C" w14:textId="77777777" w:rsidR="00DE7B88" w:rsidRDefault="00DE7B88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8145D5" w:rsidRPr="008145D5" w14:paraId="4ACE6C74" w14:textId="77777777" w:rsidTr="00A8512F">
        <w:trPr>
          <w:trHeight w:val="396"/>
        </w:trPr>
        <w:tc>
          <w:tcPr>
            <w:tcW w:w="9781" w:type="dxa"/>
            <w:shd w:val="clear" w:color="auto" w:fill="2D74B5"/>
          </w:tcPr>
          <w:p w14:paraId="0EA77F61" w14:textId="77777777" w:rsidR="008145D5" w:rsidRPr="008145D5" w:rsidRDefault="008145D5" w:rsidP="008145D5">
            <w:pPr>
              <w:spacing w:before="42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2.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3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Justificativa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da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necessidade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da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contratação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do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spacing w:val="-5"/>
                <w:lang w:val="pt-PT"/>
              </w:rPr>
              <w:t xml:space="preserve"> </w:t>
            </w:r>
            <w:r w:rsidRPr="008145D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serviço:</w:t>
            </w:r>
          </w:p>
        </w:tc>
      </w:tr>
      <w:tr w:rsidR="008145D5" w:rsidRPr="008145D5" w14:paraId="74E5FB93" w14:textId="77777777" w:rsidTr="00A8512F">
        <w:trPr>
          <w:trHeight w:val="685"/>
        </w:trPr>
        <w:tc>
          <w:tcPr>
            <w:tcW w:w="9781" w:type="dxa"/>
          </w:tcPr>
          <w:p w14:paraId="59C34308" w14:textId="761B1B2D" w:rsidR="003B1271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2.1.</w:t>
            </w:r>
            <w:r w:rsidR="003B1271"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 Introdução</w:t>
            </w:r>
          </w:p>
          <w:p w14:paraId="08061F3B" w14:textId="77777777" w:rsidR="00A8512F" w:rsidRDefault="00040901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040901">
              <w:rPr>
                <w:rFonts w:asciiTheme="majorHAnsi" w:eastAsia="Cambria" w:hAnsiTheme="majorHAnsi" w:cs="Cambria"/>
                <w:bCs/>
                <w:lang w:val="pt-PT"/>
              </w:rPr>
              <w:t>Considerando a necessidade de suprir a demanda do Município, o presente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040901">
              <w:rPr>
                <w:rFonts w:asciiTheme="majorHAnsi" w:eastAsia="Cambria" w:hAnsiTheme="majorHAnsi" w:cs="Cambria"/>
                <w:bCs/>
                <w:lang w:val="pt-PT"/>
              </w:rPr>
              <w:t>estudo técnico preliminar tem como objetivo estudar detalhadamente a melho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r s </w:t>
            </w:r>
            <w:r w:rsidRPr="00040901">
              <w:rPr>
                <w:rFonts w:asciiTheme="majorHAnsi" w:eastAsia="Cambria" w:hAnsiTheme="majorHAnsi" w:cs="Cambria"/>
                <w:bCs/>
                <w:lang w:val="pt-PT"/>
              </w:rPr>
              <w:t>solução para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040901">
              <w:rPr>
                <w:rFonts w:asciiTheme="majorHAnsi" w:eastAsia="Cambria" w:hAnsiTheme="majorHAnsi" w:cs="Cambria"/>
                <w:bCs/>
                <w:lang w:val="pt-PT"/>
              </w:rPr>
              <w:t>suprir a necessidade de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CONTRATAÇÃO DE EMPRESA PARA EXECUÇÃO DE COBERTURA METÁLICA DE QUADRA POLIESPORTIVA NO BAIRRO SÃO JORGE NO MUNICÍPIO DE LUISBURGO-MG</w:t>
            </w:r>
            <w:r w:rsidR="00CB79AC" w:rsidRPr="00CB79AC">
              <w:rPr>
                <w:rFonts w:asciiTheme="majorHAnsi" w:eastAsia="Cambria" w:hAnsiTheme="majorHAnsi" w:cs="Cambria"/>
                <w:bCs/>
                <w:lang w:val="pt-PT"/>
              </w:rPr>
              <w:t>.</w:t>
            </w:r>
            <w:r w:rsidR="0079586A"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="0079586A" w:rsidRPr="0079586A">
              <w:rPr>
                <w:rFonts w:asciiTheme="majorHAnsi" w:eastAsia="Cambria" w:hAnsiTheme="majorHAnsi" w:cs="Cambria"/>
                <w:bCs/>
                <w:lang w:val="pt-PT"/>
              </w:rPr>
              <w:t>Incluem-se neste escopo as instalações elétricas (refletores), o sistema de proteção contra descargas atmosféricas (SPDA) e as instalações de drenagem pluvial.</w:t>
            </w:r>
          </w:p>
          <w:p w14:paraId="3A0D9E64" w14:textId="34E6743D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 xml:space="preserve">A implementação de coberturas metálicas em quadras poliesportivas públicas é uma solução cada vez mais adotada pelas administrações municipais devido aos inúmeros benefícios proporcionados. Esta justificativa técnica detalhada visa apresentar os motivos pelos quais a instalação de coberturas metálicas é essencial para quadras poliesportivas públicas, abordando aspectos funcionais, de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lastRenderedPageBreak/>
              <w:t>segurança, manutenção e valorização do espaço.</w:t>
            </w:r>
          </w:p>
          <w:p w14:paraId="19E0B415" w14:textId="695AB7DA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2.2. </w:t>
            </w: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Benefícios Funcionais</w:t>
            </w:r>
          </w:p>
          <w:p w14:paraId="4C2368F0" w14:textId="73BDA05B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2.2.1.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Uso Contínuo e Versatilidade</w:t>
            </w:r>
          </w:p>
          <w:p w14:paraId="057D9A28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cobertura metálica permite a utilização da quadra poliesportiva em qualquer condição climática, seja sob sol intenso, chuva ou vento. Isso garante a continuidade das atividades esportivas, recreativas e educacionais, sem interrupções. A versatilidade da cobertura possibilita a realização de diversos eventos, como campeonatos, apresentações culturais e atividades comunitárias, ampliando o uso do espaço.</w:t>
            </w:r>
          </w:p>
          <w:p w14:paraId="24C512BB" w14:textId="7F0E0EAA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2.2.2.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Proteção dos Usuários</w:t>
            </w:r>
          </w:p>
          <w:p w14:paraId="376C63C7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cobertura proporciona proteção contra raios solares, reduzindo a exposição dos usuários aos efeitos nocivos da radiação ultravioleta. Isso é especialmente importante para a saúde de crianças, adolescentes e idosos, que são mais vulneráveis a esses efeitos. Além disso, protege contra chuvas e ventos fortes, evitando acidentes e garantindo a segurança durante a prática esportiva.</w:t>
            </w:r>
          </w:p>
          <w:p w14:paraId="36C3B015" w14:textId="32E3C1BF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2.3. </w:t>
            </w: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Aspectos de Segurança</w:t>
            </w:r>
          </w:p>
          <w:p w14:paraId="17E205D4" w14:textId="469566C6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2.3.1.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Instalações Elétricas e Iluminação</w:t>
            </w:r>
          </w:p>
          <w:p w14:paraId="550660CB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instalação de uma cobertura metálica facilita a implementação de sistemas de iluminação adequados, como refletores, que garantem visibilidade ideal para atividades noturnas. A iluminação apropriada melhora a segurança, reduzindo riscos de acidentes e possibilitando o uso da quadra em horários estendidos.</w:t>
            </w:r>
          </w:p>
          <w:p w14:paraId="7E92EACC" w14:textId="1B6C876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2.3.2.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Sistema de Proteção contra Descargas Atmosféricas (SPDA)</w:t>
            </w:r>
          </w:p>
          <w:p w14:paraId="65468A1F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presença de uma cobertura metálica permite a instalação de um sistema de proteção contra descargas atmosféricas (SPDA), que protege os usuários e a infraestrutura contra os efeitos de raios. Isso é fundamental em regiões com alta incidência de tempestades, prevenindo acidentes e danos estruturais.</w:t>
            </w:r>
          </w:p>
          <w:p w14:paraId="1808AE6E" w14:textId="11FBF463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2.4. </w:t>
            </w: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Manutenção e Durabilidade</w:t>
            </w:r>
          </w:p>
          <w:p w14:paraId="64797A07" w14:textId="53044B59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2.4.1.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Redução de Desgaste</w:t>
            </w:r>
          </w:p>
          <w:p w14:paraId="234B4F2A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 xml:space="preserve">A cobertura metálica protege a superfície da quadra contra a ação direta de intempéries, como chuva, sol e vento, prolongando a vida útil do piso e dos equipamentos esportivos. A redução do desgaste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lastRenderedPageBreak/>
              <w:t>minimiza a necessidade de reparos frequentes, resultando em economia de recursos para a administração municipal.</w:t>
            </w:r>
          </w:p>
          <w:p w14:paraId="033FEA96" w14:textId="0AC2FDBA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2.4.2.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Facilidade de Manutenção</w:t>
            </w:r>
          </w:p>
          <w:p w14:paraId="46172328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estrutura metálica requer baixa manutenção, sendo resistente a corrosão e impactos. Além disso, é de fácil limpeza e conservação, o que contribui para a manutenção de um ambiente agradável e seguro para os usuários.</w:t>
            </w:r>
          </w:p>
          <w:p w14:paraId="7572AA4A" w14:textId="67921E2A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2.5. </w:t>
            </w: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Valorização do Espaço Público</w:t>
            </w:r>
          </w:p>
          <w:p w14:paraId="39906C0B" w14:textId="0B2746D3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2.5.1.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Atração de Eventos e Parcerias</w:t>
            </w:r>
          </w:p>
          <w:p w14:paraId="748DA6ED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presença de uma quadra poliesportiva coberta atrai eventos esportivos, culturais e comunitários, potencializando parcerias com instituições de ensino, clubes esportivos e empresas. Isso contribui para a dinamização da economia local e para o fortalecimento do senso de comunidade.</w:t>
            </w:r>
          </w:p>
          <w:p w14:paraId="20B69E7B" w14:textId="3227EB9D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2.5.2.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Melhoria da Qualidade de Vida</w:t>
            </w:r>
          </w:p>
          <w:p w14:paraId="18EA8E28" w14:textId="77777777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disponibilização de um espaço seguro e confortável para a prática esportiva e atividades recreativas promove a saúde e o bem-estar da população. A cobertura metálica torna a quadra um local de referência para a comunidade, incentivando a prática de esportes e atividades físicas, o que resulta em benefícios significativos para a saúde pública.</w:t>
            </w:r>
          </w:p>
          <w:p w14:paraId="6638E0FC" w14:textId="0088D604" w:rsidR="00A8512F" w:rsidRPr="00A8512F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 xml:space="preserve">2.6. </w:t>
            </w:r>
            <w:r w:rsidRPr="00A8512F">
              <w:rPr>
                <w:rFonts w:asciiTheme="majorHAnsi" w:eastAsia="Cambria" w:hAnsiTheme="majorHAnsi" w:cs="Cambria"/>
                <w:b/>
                <w:lang w:val="pt-PT"/>
              </w:rPr>
              <w:t>Conclusão</w:t>
            </w:r>
          </w:p>
          <w:p w14:paraId="3445CD69" w14:textId="02E0A7F7" w:rsidR="00E01709" w:rsidRPr="0079586A" w:rsidRDefault="00A8512F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necessidade de implementação de coberturas metálicas em quadras poliesportivas públicas é justificada por uma série de benefícios que englobam aspectos funcionais, de segurança, manutenção e valorização do espaço público. A cobertura garante o uso contínuo e seguro da quadra, protege os usuários, reduz custos de manutenção e valoriza o ambiente, promovendo a qualidade de vida e o bem-estar da comunidade. Portanto, a instalação de coberturas metálicas é uma solução técnica e economicamente viável, alinhada com os objetivos de proporcionar infraestrutura adequada e segura para a população.</w:t>
            </w:r>
          </w:p>
        </w:tc>
      </w:tr>
    </w:tbl>
    <w:p w14:paraId="5A0F732B" w14:textId="77777777" w:rsidR="006C0F51" w:rsidRDefault="006C0F51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E43205" w:rsidRPr="00176216" w14:paraId="744B4425" w14:textId="77777777" w:rsidTr="00A8512F">
        <w:trPr>
          <w:trHeight w:val="395"/>
        </w:trPr>
        <w:tc>
          <w:tcPr>
            <w:tcW w:w="9781" w:type="dxa"/>
            <w:shd w:val="clear" w:color="auto" w:fill="2D74B5"/>
          </w:tcPr>
          <w:p w14:paraId="5C744A17" w14:textId="77777777" w:rsidR="00E43205" w:rsidRPr="00176216" w:rsidRDefault="00E43205" w:rsidP="00CE1D25">
            <w:pPr>
              <w:spacing w:before="42"/>
              <w:ind w:left="107"/>
              <w:rPr>
                <w:rFonts w:ascii="Palatino Linotype" w:eastAsia="Cambria" w:hAnsi="Cambria" w:cs="Cambria"/>
                <w:b/>
                <w:lang w:val="pt-PT"/>
              </w:rPr>
            </w:pP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3.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Descritivo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do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2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objeto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a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4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ser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176216">
              <w:rPr>
                <w:rFonts w:ascii="Palatino Linotype" w:eastAsia="Cambria" w:hAnsi="Cambria" w:cs="Cambria"/>
                <w:b/>
                <w:color w:val="FFFFFF"/>
                <w:lang w:val="pt-PT"/>
              </w:rPr>
              <w:t>contratado:</w:t>
            </w:r>
          </w:p>
        </w:tc>
      </w:tr>
      <w:tr w:rsidR="00E43205" w:rsidRPr="00176216" w14:paraId="4DDBEE2C" w14:textId="77777777" w:rsidTr="00A8512F">
        <w:trPr>
          <w:trHeight w:val="1857"/>
        </w:trPr>
        <w:tc>
          <w:tcPr>
            <w:tcW w:w="9781" w:type="dxa"/>
          </w:tcPr>
          <w:p w14:paraId="4B50549D" w14:textId="5B6F4616" w:rsidR="00A8512F" w:rsidRPr="00A8512F" w:rsidRDefault="00A8512F" w:rsidP="00A8512F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lastRenderedPageBreak/>
              <w:t>Os serviços serão prestados por empresa especializada no ramo, devidamente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regulamentada e autorizada pelos órgãos competentes, em conformidade com a legislação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vigente e padrões de sustentabilidade exigidos nesse instrumento e no futuro termo de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referência.</w:t>
            </w:r>
          </w:p>
          <w:p w14:paraId="06823FF2" w14:textId="7EA558D5" w:rsidR="00A94FBA" w:rsidRPr="005456EF" w:rsidRDefault="00A8512F" w:rsidP="00A8512F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A prestação dos serviços não gera vínculo empregatício entre os empregados da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Contratada e a Administração, vedando-se qualquer relação entre estes que caracterize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pessoalidade e subordinação direta. Entendemos, portanto, que a contratação nos presentes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termos, atende aos requisitos exigidos na Legislação em vigor, bem como atende às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necessidades da Prefeitura Municipal no que tange às exigências. Trata-se de serviço comum de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A8512F">
              <w:rPr>
                <w:rFonts w:asciiTheme="majorHAnsi" w:eastAsia="Cambria" w:hAnsiTheme="majorHAnsi" w:cs="Cambria"/>
                <w:bCs/>
                <w:lang w:val="pt-PT"/>
              </w:rPr>
              <w:t>engenharia, a ser contratado mediante licitação, na modalidade concorrência.</w:t>
            </w:r>
          </w:p>
        </w:tc>
      </w:tr>
    </w:tbl>
    <w:p w14:paraId="04020486" w14:textId="77777777" w:rsidR="00E43205" w:rsidRDefault="00E43205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29199D3A" w14:textId="77777777" w:rsidR="00562ADA" w:rsidRPr="00940A7B" w:rsidRDefault="00562ADA" w:rsidP="00562ADA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415BB2" w:rsidRPr="00415BB2" w14:paraId="252D2459" w14:textId="77777777" w:rsidTr="00A8512F">
        <w:trPr>
          <w:trHeight w:val="398"/>
        </w:trPr>
        <w:tc>
          <w:tcPr>
            <w:tcW w:w="9781" w:type="dxa"/>
            <w:shd w:val="clear" w:color="auto" w:fill="2D74B5"/>
          </w:tcPr>
          <w:p w14:paraId="26D3C4AF" w14:textId="14CA1BAC" w:rsidR="00415BB2" w:rsidRPr="00415BB2" w:rsidRDefault="00415BB2" w:rsidP="00415BB2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4.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="00562ADA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Levantamento de mercado:</w:t>
            </w:r>
          </w:p>
        </w:tc>
      </w:tr>
      <w:tr w:rsidR="00415BB2" w:rsidRPr="00415BB2" w14:paraId="35774C45" w14:textId="77777777" w:rsidTr="00A8512F">
        <w:trPr>
          <w:trHeight w:val="489"/>
        </w:trPr>
        <w:tc>
          <w:tcPr>
            <w:tcW w:w="9781" w:type="dxa"/>
          </w:tcPr>
          <w:p w14:paraId="01AAE5B4" w14:textId="77777777" w:rsidR="00562ADA" w:rsidRPr="00562ADA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As soluções possíveis são:</w:t>
            </w:r>
          </w:p>
          <w:p w14:paraId="0A1FFE57" w14:textId="77777777" w:rsidR="00415BB2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Solução 01: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 xml:space="preserve"> É realizada a aquisição do material destinado a reforma de equipamento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esportivo pela própria Prefeitura e a Secretaria de Municipal de Obras executa os serviços com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mão de obra própria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>.</w:t>
            </w:r>
          </w:p>
          <w:p w14:paraId="3C7DFEAC" w14:textId="5FA17CD3" w:rsidR="00562ADA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Análise da solução: A Secretaria Municipal de Obras não dispõe de mão de obra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 xml:space="preserve">suficiente para a execução dos serviços. </w:t>
            </w:r>
          </w:p>
          <w:p w14:paraId="61773C33" w14:textId="21CB4FF2" w:rsidR="00562ADA" w:rsidRPr="00562ADA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Solução 0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2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: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 xml:space="preserve"> O Município terceiriza todo o serviço de reconstrução de espaços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públicos ou outras intervenções, mediante a contratação de empresa especializada para realizar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o serviço de por meio de reforma e ou reconstrução, com fornecimento de maquinário,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material, mão de obra.</w:t>
            </w:r>
          </w:p>
          <w:p w14:paraId="67E63680" w14:textId="4B75A37B" w:rsidR="00562ADA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 xml:space="preserve"> Análise da solução: Esse é um dos meios mais usuais de reconstrução de acessos a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equipamentos esportivo, posto que a empresa contratada possui os equipamentos, material e</w:t>
            </w: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Cs/>
                <w:lang w:val="pt-PT"/>
              </w:rPr>
              <w:t>mão de obra necessários para fazer toda a obra, conseguindo atender com mais celeridade.</w:t>
            </w:r>
          </w:p>
          <w:p w14:paraId="4FD83BB4" w14:textId="25DA908C" w:rsidR="00562ADA" w:rsidRPr="00562ADA" w:rsidRDefault="00562ADA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/>
                <w:lang w:val="pt-PT"/>
              </w:rPr>
            </w:pP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A solução adotada foi a número 0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2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, tendo em vista que a empresa terceirizada já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 xml:space="preserve"> </w:t>
            </w:r>
            <w:r w:rsidRPr="00562ADA">
              <w:rPr>
                <w:rFonts w:asciiTheme="majorHAnsi" w:eastAsia="Cambria" w:hAnsiTheme="majorHAnsi" w:cs="Cambria"/>
                <w:b/>
                <w:lang w:val="pt-PT"/>
              </w:rPr>
              <w:t>dispõe de equipamentos, materiais e mão de obra para executar os serviços</w:t>
            </w:r>
          </w:p>
        </w:tc>
      </w:tr>
    </w:tbl>
    <w:p w14:paraId="6E35EF66" w14:textId="77777777" w:rsidR="006C0F51" w:rsidRDefault="006C0F51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43950FDD" w14:textId="77777777" w:rsidR="00562ADA" w:rsidRDefault="00562ADA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562ADA" w:rsidRPr="00415BB2" w14:paraId="5476DC11" w14:textId="77777777" w:rsidTr="00AA13A0">
        <w:trPr>
          <w:trHeight w:val="398"/>
        </w:trPr>
        <w:tc>
          <w:tcPr>
            <w:tcW w:w="9781" w:type="dxa"/>
            <w:shd w:val="clear" w:color="auto" w:fill="2D74B5"/>
          </w:tcPr>
          <w:p w14:paraId="5AFA6EBB" w14:textId="36629030" w:rsidR="00562ADA" w:rsidRPr="00415BB2" w:rsidRDefault="00562ADA" w:rsidP="00AA13A0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5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Justificativa do parcelamento ou não da solução:</w:t>
            </w:r>
          </w:p>
        </w:tc>
      </w:tr>
      <w:tr w:rsidR="00562ADA" w:rsidRPr="00415BB2" w14:paraId="37B9B5C3" w14:textId="77777777" w:rsidTr="00AA13A0">
        <w:trPr>
          <w:trHeight w:val="489"/>
        </w:trPr>
        <w:tc>
          <w:tcPr>
            <w:tcW w:w="9781" w:type="dxa"/>
          </w:tcPr>
          <w:p w14:paraId="255E8FA7" w14:textId="4FDD90D7" w:rsidR="00562ADA" w:rsidRPr="00562ADA" w:rsidRDefault="00A67B7C" w:rsidP="00562ADA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 xml:space="preserve">A contratação deverá ser feita de forma integral, sem parcelamento, para garantir a continuidade e a eficiência na execução dos serviços. O parcelamento poderia acarretar em atrasos e dificuldades na </w:t>
            </w: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lastRenderedPageBreak/>
              <w:t>coordenação das diferentes etapas da obra, comprometendo a qualidade final do projeto.</w:t>
            </w:r>
          </w:p>
        </w:tc>
      </w:tr>
    </w:tbl>
    <w:p w14:paraId="19ED0518" w14:textId="77777777" w:rsidR="00562ADA" w:rsidRDefault="00562ADA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A67B7C" w:rsidRPr="00415BB2" w14:paraId="1292B068" w14:textId="77777777" w:rsidTr="00AA13A0">
        <w:trPr>
          <w:trHeight w:val="398"/>
        </w:trPr>
        <w:tc>
          <w:tcPr>
            <w:tcW w:w="9781" w:type="dxa"/>
            <w:shd w:val="clear" w:color="auto" w:fill="2D74B5"/>
          </w:tcPr>
          <w:p w14:paraId="65DAB65B" w14:textId="1C11F05E" w:rsidR="00A67B7C" w:rsidRPr="00415BB2" w:rsidRDefault="00A67B7C" w:rsidP="00AA13A0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6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Pr="00A67B7C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Contratações Correlatas e/ou Interdependentes</w:t>
            </w:r>
          </w:p>
        </w:tc>
      </w:tr>
      <w:tr w:rsidR="00A67B7C" w:rsidRPr="00415BB2" w14:paraId="57D6B014" w14:textId="77777777" w:rsidTr="00AA13A0">
        <w:trPr>
          <w:trHeight w:val="489"/>
        </w:trPr>
        <w:tc>
          <w:tcPr>
            <w:tcW w:w="9781" w:type="dxa"/>
          </w:tcPr>
          <w:p w14:paraId="2086361D" w14:textId="47199344" w:rsidR="00A67B7C" w:rsidRPr="00562ADA" w:rsidRDefault="00A67B7C" w:rsidP="00AA13A0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>Não foram identificadas contratações correlatas ou interdependentes que possam influenciar diretamente na execução deste projeto. No entanto, é importante considerar a coordenação com outras áreas da administração municipal para evitar conflitos de agenda e uso dos espaços.</w:t>
            </w:r>
          </w:p>
        </w:tc>
      </w:tr>
    </w:tbl>
    <w:p w14:paraId="6FC1056F" w14:textId="77777777" w:rsidR="00562ADA" w:rsidRDefault="00562ADA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A67B7C" w:rsidRPr="00415BB2" w14:paraId="15DBECA7" w14:textId="77777777" w:rsidTr="00AA13A0">
        <w:trPr>
          <w:trHeight w:val="398"/>
        </w:trPr>
        <w:tc>
          <w:tcPr>
            <w:tcW w:w="9781" w:type="dxa"/>
            <w:shd w:val="clear" w:color="auto" w:fill="2D74B5"/>
          </w:tcPr>
          <w:p w14:paraId="76F0FB0C" w14:textId="38A031C4" w:rsidR="00A67B7C" w:rsidRPr="00415BB2" w:rsidRDefault="00A67B7C" w:rsidP="00AA13A0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7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Benefícios a serem alcançados com a contratação:</w:t>
            </w:r>
          </w:p>
        </w:tc>
      </w:tr>
      <w:tr w:rsidR="00A67B7C" w:rsidRPr="00415BB2" w14:paraId="2FFA10B2" w14:textId="77777777" w:rsidTr="00AA13A0">
        <w:trPr>
          <w:trHeight w:val="489"/>
        </w:trPr>
        <w:tc>
          <w:tcPr>
            <w:tcW w:w="9781" w:type="dxa"/>
          </w:tcPr>
          <w:p w14:paraId="711F5303" w14:textId="77777777" w:rsidR="00A67B7C" w:rsidRPr="00A67B7C" w:rsidRDefault="00A67B7C" w:rsidP="00A67B7C">
            <w:pPr>
              <w:pStyle w:val="PargrafodaLista"/>
              <w:numPr>
                <w:ilvl w:val="0"/>
                <w:numId w:val="23"/>
              </w:numPr>
              <w:spacing w:before="90" w:line="369" w:lineRule="auto"/>
              <w:ind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>Proteção contra intempéries: Permite o uso contínuo da quadra em qualquer condição climática.</w:t>
            </w:r>
          </w:p>
          <w:p w14:paraId="59C0A0BC" w14:textId="77777777" w:rsidR="00A67B7C" w:rsidRPr="00A67B7C" w:rsidRDefault="00A67B7C" w:rsidP="00A67B7C">
            <w:pPr>
              <w:pStyle w:val="PargrafodaLista"/>
              <w:numPr>
                <w:ilvl w:val="0"/>
                <w:numId w:val="23"/>
              </w:numPr>
              <w:spacing w:before="90" w:line="369" w:lineRule="auto"/>
              <w:ind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>Segurança: Instalações elétricas e SPDA garantem um ambiente seguro para os usuários.</w:t>
            </w:r>
          </w:p>
          <w:p w14:paraId="4DE335DF" w14:textId="77777777" w:rsidR="00A67B7C" w:rsidRPr="00A67B7C" w:rsidRDefault="00A67B7C" w:rsidP="00A67B7C">
            <w:pPr>
              <w:pStyle w:val="PargrafodaLista"/>
              <w:numPr>
                <w:ilvl w:val="0"/>
                <w:numId w:val="23"/>
              </w:numPr>
              <w:spacing w:before="90" w:line="369" w:lineRule="auto"/>
              <w:ind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>Conservação do espaço: A drenagem pluvial evita danos estruturais causados por acúmulo de água.</w:t>
            </w:r>
          </w:p>
          <w:p w14:paraId="31128EB9" w14:textId="2096833B" w:rsidR="00A67B7C" w:rsidRPr="00A67B7C" w:rsidRDefault="00A67B7C" w:rsidP="00A67B7C">
            <w:pPr>
              <w:pStyle w:val="PargrafodaLista"/>
              <w:numPr>
                <w:ilvl w:val="0"/>
                <w:numId w:val="23"/>
              </w:numPr>
              <w:spacing w:before="90" w:line="369" w:lineRule="auto"/>
              <w:ind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A67B7C">
              <w:rPr>
                <w:rFonts w:asciiTheme="majorHAnsi" w:eastAsia="Cambria" w:hAnsiTheme="majorHAnsi" w:cs="Cambria"/>
                <w:bCs/>
                <w:lang w:val="pt-PT"/>
              </w:rPr>
              <w:t>Valorização do patrimônio público: Melhoria nas instalações esportivas municipais.</w:t>
            </w:r>
          </w:p>
        </w:tc>
      </w:tr>
    </w:tbl>
    <w:p w14:paraId="37B6B2AA" w14:textId="77777777" w:rsidR="00A67B7C" w:rsidRDefault="00A67B7C" w:rsidP="00627B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A67B7C" w:rsidRPr="00415BB2" w14:paraId="1F368363" w14:textId="77777777" w:rsidTr="00AA13A0">
        <w:trPr>
          <w:trHeight w:val="398"/>
        </w:trPr>
        <w:tc>
          <w:tcPr>
            <w:tcW w:w="9781" w:type="dxa"/>
            <w:shd w:val="clear" w:color="auto" w:fill="2D74B5"/>
          </w:tcPr>
          <w:p w14:paraId="1A8FF1A8" w14:textId="335908AA" w:rsidR="00A67B7C" w:rsidRPr="00415BB2" w:rsidRDefault="00A67B7C" w:rsidP="00AA13A0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7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Possíveis impactos ambientais:</w:t>
            </w:r>
          </w:p>
        </w:tc>
      </w:tr>
      <w:tr w:rsidR="00A67B7C" w:rsidRPr="00415BB2" w14:paraId="402B1F0A" w14:textId="77777777" w:rsidTr="00AA13A0">
        <w:trPr>
          <w:trHeight w:val="489"/>
        </w:trPr>
        <w:tc>
          <w:tcPr>
            <w:tcW w:w="9781" w:type="dxa"/>
          </w:tcPr>
          <w:p w14:paraId="71CA6BBF" w14:textId="77777777" w:rsidR="00627B95" w:rsidRPr="00627B95" w:rsidRDefault="00627B95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627B95">
              <w:rPr>
                <w:rFonts w:asciiTheme="majorHAnsi" w:eastAsia="Cambria" w:hAnsiTheme="majorHAnsi" w:cs="Cambria"/>
                <w:bCs/>
                <w:lang w:val="pt-PT"/>
              </w:rPr>
              <w:t>Os serviços prestados pela empresa contratada deverão pautar-se sempre no uso racional de recursos e equipamentos, de forma a evitar e prevenir o desperdício de insumos e material consumidos, bem como a geração excessiva de resíduos, a fim de atender às diretrizes dos requisitos de sustentabilidade ambiental.</w:t>
            </w:r>
          </w:p>
          <w:p w14:paraId="3288AB94" w14:textId="7D946735" w:rsidR="00A67B7C" w:rsidRPr="00A67B7C" w:rsidRDefault="00627B95" w:rsidP="00627B95">
            <w:pPr>
              <w:spacing w:before="90" w:line="369" w:lineRule="auto"/>
              <w:ind w:left="138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627B95">
              <w:rPr>
                <w:rFonts w:asciiTheme="majorHAnsi" w:eastAsia="Cambria" w:hAnsiTheme="majorHAnsi" w:cs="Cambria"/>
                <w:bCs/>
                <w:lang w:val="pt-PT"/>
              </w:rPr>
              <w:t>A contratada deverá ter pleno conhecimento e se responsabilizar pelo trabalho seguro de pessoas envolvidas com o manuseio de ferramentas, instrumentos, equipamentos e inflamáveis, conforme legislação em vigor do Ministério do Trabalho.</w:t>
            </w:r>
          </w:p>
        </w:tc>
      </w:tr>
    </w:tbl>
    <w:p w14:paraId="5A3864E9" w14:textId="77777777" w:rsidR="00A67B7C" w:rsidRDefault="00A67B7C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A67B7C" w:rsidRPr="00415BB2" w14:paraId="5FCAD8C9" w14:textId="77777777" w:rsidTr="00AA13A0">
        <w:trPr>
          <w:trHeight w:val="398"/>
        </w:trPr>
        <w:tc>
          <w:tcPr>
            <w:tcW w:w="9781" w:type="dxa"/>
            <w:shd w:val="clear" w:color="auto" w:fill="2D74B5"/>
          </w:tcPr>
          <w:p w14:paraId="2D20D652" w14:textId="42CB80CB" w:rsidR="00A67B7C" w:rsidRPr="00415BB2" w:rsidRDefault="00E90665" w:rsidP="00AA13A0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8</w:t>
            </w:r>
            <w:r w:rsidR="00A67B7C"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="00A67B7C"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="00A67B7C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Declarção de Viabilidade:</w:t>
            </w:r>
          </w:p>
        </w:tc>
      </w:tr>
      <w:tr w:rsidR="00A67B7C" w:rsidRPr="00415BB2" w14:paraId="043B04C0" w14:textId="77777777" w:rsidTr="00AA13A0">
        <w:trPr>
          <w:trHeight w:val="826"/>
        </w:trPr>
        <w:tc>
          <w:tcPr>
            <w:tcW w:w="9781" w:type="dxa"/>
          </w:tcPr>
          <w:p w14:paraId="33EF73D2" w14:textId="4702319B" w:rsidR="00A67B7C" w:rsidRPr="009208D0" w:rsidRDefault="00E90665" w:rsidP="00AA13A0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 w:rsidRPr="00E90665">
              <w:rPr>
                <w:rFonts w:asciiTheme="majorHAnsi" w:eastAsia="Cambria" w:hAnsiTheme="majorHAnsi" w:cs="Cambria"/>
                <w:bCs/>
                <w:lang w:val="pt-PT"/>
              </w:rPr>
              <w:t>A viabilidade técnica, econômica e ambiental do projeto foi analisada e está comprovada. A contratação de uma empresa especializada é a melhor opção para garantir a execução dos serviços com a qualidade e a segurança necessárias.</w:t>
            </w:r>
          </w:p>
        </w:tc>
      </w:tr>
    </w:tbl>
    <w:p w14:paraId="1AB85851" w14:textId="77777777" w:rsidR="00A67B7C" w:rsidRDefault="00A67B7C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2686C067" w14:textId="77777777" w:rsidR="00A67B7C" w:rsidRDefault="00A67B7C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E01709" w:rsidRPr="00415BB2" w14:paraId="34F96B59" w14:textId="77777777" w:rsidTr="00A8512F">
        <w:trPr>
          <w:trHeight w:val="398"/>
        </w:trPr>
        <w:tc>
          <w:tcPr>
            <w:tcW w:w="9781" w:type="dxa"/>
            <w:shd w:val="clear" w:color="auto" w:fill="2D74B5"/>
          </w:tcPr>
          <w:p w14:paraId="50324E79" w14:textId="4A475543" w:rsidR="00E01709" w:rsidRPr="00415BB2" w:rsidRDefault="00E90665" w:rsidP="00CE1D25">
            <w:pPr>
              <w:spacing w:before="43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9</w:t>
            </w:r>
            <w:r w:rsidR="00E01709" w:rsidRPr="00415BB2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="00E01709" w:rsidRPr="00415BB2">
              <w:rPr>
                <w:rFonts w:ascii="Palatino Linotype" w:eastAsia="Cambria" w:hAnsi="Palatino Linotype" w:cs="Cambria"/>
                <w:b/>
                <w:color w:val="FFFFFF"/>
                <w:spacing w:val="-1"/>
                <w:lang w:val="pt-PT"/>
              </w:rPr>
              <w:t xml:space="preserve"> </w:t>
            </w:r>
            <w:r w:rsidR="00E01709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Observações:</w:t>
            </w:r>
          </w:p>
        </w:tc>
      </w:tr>
      <w:tr w:rsidR="00E01709" w:rsidRPr="00415BB2" w14:paraId="65F86EC3" w14:textId="77777777" w:rsidTr="00A8512F">
        <w:trPr>
          <w:trHeight w:val="826"/>
        </w:trPr>
        <w:tc>
          <w:tcPr>
            <w:tcW w:w="9781" w:type="dxa"/>
          </w:tcPr>
          <w:p w14:paraId="731FF3F4" w14:textId="0E93CB50" w:rsidR="00E01709" w:rsidRPr="00E01709" w:rsidRDefault="00E90665" w:rsidP="00E01709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lastRenderedPageBreak/>
              <w:t xml:space="preserve">9.1. </w:t>
            </w:r>
            <w:r w:rsidR="00627B95">
              <w:rPr>
                <w:rFonts w:asciiTheme="majorHAnsi" w:eastAsia="Cambria" w:hAnsiTheme="majorHAnsi" w:cs="Cambria"/>
                <w:bCs/>
                <w:lang w:val="pt-PT"/>
              </w:rPr>
              <w:t>Valores da contratação/</w:t>
            </w:r>
            <w:r w:rsidR="00E01709" w:rsidRPr="00E01709">
              <w:rPr>
                <w:rFonts w:asciiTheme="majorHAnsi" w:eastAsia="Cambria" w:hAnsiTheme="majorHAnsi" w:cs="Cambria"/>
                <w:bCs/>
                <w:lang w:val="pt-PT"/>
              </w:rPr>
              <w:t xml:space="preserve">Prazo de entrega/execução: conforme </w:t>
            </w:r>
            <w:r w:rsidR="00627B95">
              <w:rPr>
                <w:rFonts w:asciiTheme="majorHAnsi" w:eastAsia="Cambria" w:hAnsiTheme="majorHAnsi" w:cs="Cambria"/>
                <w:bCs/>
                <w:lang w:val="pt-PT"/>
              </w:rPr>
              <w:t xml:space="preserve">planilha orçamentária e </w:t>
            </w:r>
            <w:r w:rsidR="00E01709" w:rsidRPr="00E01709">
              <w:rPr>
                <w:rFonts w:asciiTheme="majorHAnsi" w:eastAsia="Cambria" w:hAnsiTheme="majorHAnsi" w:cs="Cambria"/>
                <w:bCs/>
                <w:lang w:val="pt-PT"/>
              </w:rPr>
              <w:t>cronograma físico-financeiro</w:t>
            </w:r>
            <w:r w:rsidR="00DD0803">
              <w:rPr>
                <w:rFonts w:asciiTheme="majorHAnsi" w:eastAsia="Cambria" w:hAnsiTheme="majorHAnsi" w:cs="Cambria"/>
                <w:bCs/>
                <w:lang w:val="pt-PT"/>
              </w:rPr>
              <w:t>.</w:t>
            </w:r>
          </w:p>
          <w:p w14:paraId="2BDEBB12" w14:textId="1384A0A6" w:rsidR="00E01709" w:rsidRPr="00E01709" w:rsidRDefault="00E90665" w:rsidP="00E01709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9.2. </w:t>
            </w:r>
            <w:r w:rsidR="00E01709" w:rsidRPr="00E01709">
              <w:rPr>
                <w:rFonts w:asciiTheme="majorHAnsi" w:eastAsia="Cambria" w:hAnsiTheme="majorHAnsi" w:cs="Cambria"/>
                <w:bCs/>
                <w:lang w:val="pt-PT"/>
              </w:rPr>
              <w:t xml:space="preserve">Local e horário da entrega/execução: </w:t>
            </w:r>
            <w:r w:rsidR="00A67B7C">
              <w:rPr>
                <w:rFonts w:asciiTheme="majorHAnsi" w:eastAsia="Cambria" w:hAnsiTheme="majorHAnsi" w:cs="Cambria"/>
                <w:bCs/>
                <w:lang w:val="pt-PT"/>
              </w:rPr>
              <w:t>Quadra Poliesportiva localizada no Bairro São Jorge, Município de Luisburgo-MG.</w:t>
            </w:r>
          </w:p>
          <w:p w14:paraId="5F9804AE" w14:textId="04A7532C" w:rsidR="00E01709" w:rsidRPr="009208D0" w:rsidRDefault="00E90665" w:rsidP="009208D0">
            <w:pPr>
              <w:spacing w:before="90" w:line="369" w:lineRule="auto"/>
              <w:ind w:left="107" w:right="95"/>
              <w:jc w:val="both"/>
              <w:rPr>
                <w:rFonts w:asciiTheme="majorHAnsi" w:eastAsia="Cambria" w:hAnsiTheme="majorHAnsi" w:cs="Cambria"/>
                <w:bCs/>
                <w:lang w:val="pt-PT"/>
              </w:rPr>
            </w:pPr>
            <w:r>
              <w:rPr>
                <w:rFonts w:asciiTheme="majorHAnsi" w:eastAsia="Cambria" w:hAnsiTheme="majorHAnsi" w:cs="Cambria"/>
                <w:bCs/>
                <w:lang w:val="pt-PT"/>
              </w:rPr>
              <w:t xml:space="preserve">9.3. </w:t>
            </w:r>
            <w:r w:rsidR="00E01709" w:rsidRPr="00E01709">
              <w:rPr>
                <w:rFonts w:asciiTheme="majorHAnsi" w:eastAsia="Cambria" w:hAnsiTheme="majorHAnsi" w:cs="Cambria"/>
                <w:bCs/>
                <w:lang w:val="pt-PT"/>
              </w:rPr>
              <w:t>Unidade e servidor responsável para esclarecimentos: Setor de serviços e obras civis de engenharia do município de Luisburgo.</w:t>
            </w:r>
          </w:p>
        </w:tc>
      </w:tr>
    </w:tbl>
    <w:p w14:paraId="27D03EF3" w14:textId="77777777" w:rsidR="00E01709" w:rsidRDefault="00E01709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0AA3FD1F" w14:textId="77777777" w:rsidR="00E01709" w:rsidRDefault="00E01709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583"/>
        <w:gridCol w:w="4115"/>
        <w:gridCol w:w="2083"/>
      </w:tblGrid>
      <w:tr w:rsidR="005E452F" w14:paraId="1792D4C9" w14:textId="77777777" w:rsidTr="00627B95">
        <w:trPr>
          <w:trHeight w:val="395"/>
        </w:trPr>
        <w:tc>
          <w:tcPr>
            <w:tcW w:w="9781" w:type="dxa"/>
            <w:gridSpan w:val="3"/>
            <w:shd w:val="clear" w:color="auto" w:fill="2D74B5"/>
          </w:tcPr>
          <w:p w14:paraId="5806CA7C" w14:textId="1FEA886A" w:rsidR="005E452F" w:rsidRDefault="00425607" w:rsidP="00945B3C">
            <w:pPr>
              <w:pStyle w:val="TableParagraph"/>
              <w:spacing w:before="4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color w:val="FFFFFF"/>
              </w:rPr>
              <w:t>10</w:t>
            </w:r>
            <w:r w:rsidR="005E452F">
              <w:rPr>
                <w:rFonts w:ascii="Palatino Linotype" w:hAnsi="Palatino Linotype"/>
                <w:b/>
                <w:color w:val="FFFFFF"/>
              </w:rPr>
              <w:t>.</w:t>
            </w:r>
            <w:r w:rsidR="005E452F">
              <w:rPr>
                <w:rFonts w:ascii="Palatino Linotype" w:hAnsi="Palatino Linotype"/>
                <w:b/>
                <w:color w:val="FFFFFF"/>
                <w:spacing w:val="-2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Indicação</w:t>
            </w:r>
            <w:r w:rsidR="005E452F">
              <w:rPr>
                <w:rFonts w:ascii="Palatino Linotype" w:hAnsi="Palatino Linotype"/>
                <w:b/>
                <w:color w:val="FFFFFF"/>
                <w:spacing w:val="-1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dos</w:t>
            </w:r>
            <w:r w:rsidR="005E452F">
              <w:rPr>
                <w:rFonts w:ascii="Palatino Linotype" w:hAnsi="Palatino Linotype"/>
                <w:b/>
                <w:color w:val="FFFFFF"/>
                <w:spacing w:val="-3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membros</w:t>
            </w:r>
            <w:r w:rsidR="005E452F">
              <w:rPr>
                <w:rFonts w:ascii="Palatino Linotype" w:hAnsi="Palatino Linotype"/>
                <w:b/>
                <w:color w:val="FFFFFF"/>
                <w:spacing w:val="-2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da</w:t>
            </w:r>
            <w:r w:rsidR="005E452F">
              <w:rPr>
                <w:rFonts w:ascii="Palatino Linotype" w:hAnsi="Palatino Linotype"/>
                <w:b/>
                <w:color w:val="FFFFFF"/>
                <w:spacing w:val="-1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equipe</w:t>
            </w:r>
            <w:r w:rsidR="005E452F">
              <w:rPr>
                <w:rFonts w:ascii="Palatino Linotype" w:hAnsi="Palatino Linotype"/>
                <w:b/>
                <w:color w:val="FFFFFF"/>
                <w:spacing w:val="-4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de</w:t>
            </w:r>
            <w:r w:rsidR="005E452F">
              <w:rPr>
                <w:rFonts w:ascii="Palatino Linotype" w:hAnsi="Palatino Linotype"/>
                <w:b/>
                <w:color w:val="FFFFFF"/>
                <w:spacing w:val="-2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planejamento</w:t>
            </w:r>
            <w:r w:rsidR="005E452F">
              <w:rPr>
                <w:rFonts w:ascii="Palatino Linotype" w:hAnsi="Palatino Linotype"/>
                <w:b/>
                <w:color w:val="FFFFFF"/>
                <w:spacing w:val="-1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da</w:t>
            </w:r>
            <w:r w:rsidR="005E452F">
              <w:rPr>
                <w:rFonts w:ascii="Palatino Linotype" w:hAnsi="Palatino Linotype"/>
                <w:b/>
                <w:color w:val="FFFFFF"/>
                <w:spacing w:val="-1"/>
              </w:rPr>
              <w:t xml:space="preserve"> </w:t>
            </w:r>
            <w:r w:rsidR="005E452F">
              <w:rPr>
                <w:rFonts w:ascii="Palatino Linotype" w:hAnsi="Palatino Linotype"/>
                <w:b/>
                <w:color w:val="FFFFFF"/>
              </w:rPr>
              <w:t>contratação:</w:t>
            </w:r>
          </w:p>
        </w:tc>
      </w:tr>
      <w:tr w:rsidR="005E452F" w14:paraId="1FCACC28" w14:textId="77777777" w:rsidTr="00627B95">
        <w:trPr>
          <w:trHeight w:val="265"/>
        </w:trPr>
        <w:tc>
          <w:tcPr>
            <w:tcW w:w="3583" w:type="dxa"/>
          </w:tcPr>
          <w:p w14:paraId="76F9DF69" w14:textId="77777777" w:rsidR="005E452F" w:rsidRPr="00EE383A" w:rsidRDefault="005E452F" w:rsidP="00945B3C">
            <w:pPr>
              <w:pStyle w:val="TableParagraph"/>
              <w:spacing w:line="246" w:lineRule="exact"/>
              <w:ind w:left="654"/>
              <w:rPr>
                <w:rFonts w:ascii="Palatino Linotype" w:hAnsi="Palatino Linotype"/>
                <w:b/>
                <w:highlight w:val="yellow"/>
              </w:rPr>
            </w:pPr>
            <w:r w:rsidRPr="00EE383A">
              <w:rPr>
                <w:rFonts w:ascii="Palatino Linotype" w:hAnsi="Palatino Linotype"/>
                <w:b/>
                <w:highlight w:val="yellow"/>
              </w:rPr>
              <w:t>Função/Cargo</w:t>
            </w:r>
          </w:p>
        </w:tc>
        <w:tc>
          <w:tcPr>
            <w:tcW w:w="4115" w:type="dxa"/>
          </w:tcPr>
          <w:p w14:paraId="6AFCA86B" w14:textId="77777777" w:rsidR="005E452F" w:rsidRPr="00EE383A" w:rsidRDefault="005E452F" w:rsidP="00945B3C">
            <w:pPr>
              <w:pStyle w:val="TableParagraph"/>
              <w:spacing w:line="246" w:lineRule="exact"/>
              <w:ind w:left="858" w:right="853"/>
              <w:jc w:val="center"/>
              <w:rPr>
                <w:rFonts w:ascii="Palatino Linotype"/>
                <w:b/>
                <w:highlight w:val="yellow"/>
              </w:rPr>
            </w:pPr>
            <w:r w:rsidRPr="00EE383A">
              <w:rPr>
                <w:rFonts w:ascii="Palatino Linotype"/>
                <w:b/>
                <w:highlight w:val="yellow"/>
              </w:rPr>
              <w:t>Nome</w:t>
            </w:r>
            <w:r w:rsidRPr="00EE383A">
              <w:rPr>
                <w:rFonts w:ascii="Palatino Linotype"/>
                <w:b/>
                <w:spacing w:val="-3"/>
                <w:highlight w:val="yellow"/>
              </w:rPr>
              <w:t xml:space="preserve"> </w:t>
            </w:r>
            <w:r w:rsidRPr="00EE383A">
              <w:rPr>
                <w:rFonts w:ascii="Palatino Linotype"/>
                <w:b/>
                <w:highlight w:val="yellow"/>
              </w:rPr>
              <w:t>do(a)</w:t>
            </w:r>
            <w:r w:rsidRPr="00EE383A">
              <w:rPr>
                <w:rFonts w:ascii="Palatino Linotype"/>
                <w:b/>
                <w:spacing w:val="-2"/>
                <w:highlight w:val="yellow"/>
              </w:rPr>
              <w:t xml:space="preserve"> </w:t>
            </w:r>
            <w:r w:rsidRPr="00EE383A">
              <w:rPr>
                <w:rFonts w:ascii="Palatino Linotype"/>
                <w:b/>
                <w:highlight w:val="yellow"/>
              </w:rPr>
              <w:t>Servidor(a)</w:t>
            </w:r>
          </w:p>
        </w:tc>
        <w:tc>
          <w:tcPr>
            <w:tcW w:w="2083" w:type="dxa"/>
          </w:tcPr>
          <w:p w14:paraId="79D5F2A6" w14:textId="77777777" w:rsidR="005E452F" w:rsidRPr="00EE383A" w:rsidRDefault="005E452F" w:rsidP="00945B3C">
            <w:pPr>
              <w:pStyle w:val="TableParagraph"/>
              <w:spacing w:line="246" w:lineRule="exact"/>
              <w:ind w:left="190" w:right="183"/>
              <w:jc w:val="center"/>
              <w:rPr>
                <w:rFonts w:ascii="Palatino Linotype" w:hAnsi="Palatino Linotype"/>
                <w:b/>
                <w:highlight w:val="yellow"/>
              </w:rPr>
            </w:pPr>
            <w:r w:rsidRPr="00EE383A">
              <w:rPr>
                <w:rFonts w:ascii="Palatino Linotype" w:hAnsi="Palatino Linotype"/>
                <w:b/>
                <w:highlight w:val="yellow"/>
              </w:rPr>
              <w:t>Matrícula</w:t>
            </w:r>
          </w:p>
        </w:tc>
      </w:tr>
      <w:tr w:rsidR="005E452F" w14:paraId="02BCC328" w14:textId="77777777" w:rsidTr="00627B95">
        <w:trPr>
          <w:trHeight w:val="489"/>
        </w:trPr>
        <w:tc>
          <w:tcPr>
            <w:tcW w:w="3583" w:type="dxa"/>
          </w:tcPr>
          <w:p w14:paraId="4206EC21" w14:textId="6A08A0D5" w:rsidR="005E452F" w:rsidRPr="00EE383A" w:rsidRDefault="005E452F" w:rsidP="00945B3C">
            <w:pPr>
              <w:pStyle w:val="TableParagraph"/>
              <w:spacing w:before="110"/>
              <w:ind w:left="681"/>
              <w:rPr>
                <w:highlight w:val="yellow"/>
              </w:rPr>
            </w:pPr>
          </w:p>
        </w:tc>
        <w:tc>
          <w:tcPr>
            <w:tcW w:w="4115" w:type="dxa"/>
          </w:tcPr>
          <w:p w14:paraId="1E9D8069" w14:textId="680F0822" w:rsidR="005E452F" w:rsidRPr="00EE383A" w:rsidRDefault="005E452F" w:rsidP="00945B3C">
            <w:pPr>
              <w:pStyle w:val="TableParagraph"/>
              <w:spacing w:before="110"/>
              <w:ind w:left="858" w:right="852"/>
              <w:jc w:val="center"/>
              <w:rPr>
                <w:highlight w:val="yellow"/>
              </w:rPr>
            </w:pPr>
          </w:p>
        </w:tc>
        <w:tc>
          <w:tcPr>
            <w:tcW w:w="2083" w:type="dxa"/>
          </w:tcPr>
          <w:p w14:paraId="1B540E7E" w14:textId="23B7EAC0" w:rsidR="005E452F" w:rsidRPr="00EE383A" w:rsidRDefault="005E452F" w:rsidP="00945B3C">
            <w:pPr>
              <w:pStyle w:val="TableParagraph"/>
              <w:spacing w:before="110"/>
              <w:ind w:left="190" w:right="183"/>
              <w:jc w:val="center"/>
              <w:rPr>
                <w:highlight w:val="yellow"/>
              </w:rPr>
            </w:pPr>
          </w:p>
        </w:tc>
      </w:tr>
      <w:tr w:rsidR="005E452F" w14:paraId="1321B4F5" w14:textId="77777777" w:rsidTr="00627B95">
        <w:trPr>
          <w:trHeight w:val="489"/>
        </w:trPr>
        <w:tc>
          <w:tcPr>
            <w:tcW w:w="3583" w:type="dxa"/>
          </w:tcPr>
          <w:p w14:paraId="1E977EAB" w14:textId="77777777" w:rsidR="005E452F" w:rsidRDefault="005E452F" w:rsidP="00945B3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115" w:type="dxa"/>
          </w:tcPr>
          <w:p w14:paraId="34E33540" w14:textId="77777777" w:rsidR="005E452F" w:rsidRDefault="005E452F" w:rsidP="00945B3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83" w:type="dxa"/>
          </w:tcPr>
          <w:p w14:paraId="0B7E9B8A" w14:textId="77777777" w:rsidR="005E452F" w:rsidRDefault="005E452F" w:rsidP="00945B3C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F6959C2" w14:textId="77777777" w:rsidR="00EE383A" w:rsidRDefault="00EE383A" w:rsidP="00E017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3C2616CF" w14:textId="77777777" w:rsidR="00EE383A" w:rsidRDefault="00EE383A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tbl>
      <w:tblPr>
        <w:tblStyle w:val="TableNormal"/>
        <w:tblW w:w="9781" w:type="dxa"/>
        <w:tblInd w:w="-572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9E52A6" w:rsidRPr="009E52A6" w14:paraId="6960F2A7" w14:textId="77777777" w:rsidTr="00627B95">
        <w:trPr>
          <w:trHeight w:val="397"/>
        </w:trPr>
        <w:tc>
          <w:tcPr>
            <w:tcW w:w="9781" w:type="dxa"/>
            <w:shd w:val="clear" w:color="auto" w:fill="2D74B5"/>
          </w:tcPr>
          <w:p w14:paraId="757D7791" w14:textId="458221F5" w:rsidR="009E52A6" w:rsidRPr="009E52A6" w:rsidRDefault="00425607" w:rsidP="009E52A6">
            <w:pPr>
              <w:spacing w:before="45"/>
              <w:ind w:left="107"/>
              <w:rPr>
                <w:rFonts w:ascii="Palatino Linotype" w:eastAsia="Cambria" w:hAnsi="Palatino Linotype" w:cs="Cambria"/>
                <w:b/>
                <w:lang w:val="pt-PT"/>
              </w:rPr>
            </w:pPr>
            <w:r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11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.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spacing w:val="-3"/>
                <w:lang w:val="pt-PT"/>
              </w:rPr>
              <w:t xml:space="preserve"> 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Responsabilidade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pela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spacing w:val="-2"/>
                <w:lang w:val="pt-PT"/>
              </w:rPr>
              <w:t xml:space="preserve"> </w:t>
            </w:r>
            <w:r w:rsidR="00627B95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elaboração do Estudo Técnico Preliminar</w:t>
            </w:r>
            <w:r w:rsidR="009E52A6" w:rsidRPr="009E52A6">
              <w:rPr>
                <w:rFonts w:ascii="Palatino Linotype" w:eastAsia="Cambria" w:hAnsi="Palatino Linotype" w:cs="Cambria"/>
                <w:b/>
                <w:color w:val="FFFFFF"/>
                <w:lang w:val="pt-PT"/>
              </w:rPr>
              <w:t>:</w:t>
            </w:r>
          </w:p>
        </w:tc>
      </w:tr>
      <w:tr w:rsidR="009E52A6" w:rsidRPr="009E52A6" w14:paraId="53066599" w14:textId="77777777" w:rsidTr="00627B95">
        <w:trPr>
          <w:trHeight w:val="1947"/>
        </w:trPr>
        <w:tc>
          <w:tcPr>
            <w:tcW w:w="9781" w:type="dxa"/>
            <w:tcBorders>
              <w:bottom w:val="nil"/>
            </w:tcBorders>
          </w:tcPr>
          <w:p w14:paraId="4B221C3C" w14:textId="77777777" w:rsidR="00627B95" w:rsidRDefault="00627B95" w:rsidP="00627B95">
            <w:pPr>
              <w:spacing w:before="110" w:line="254" w:lineRule="auto"/>
              <w:ind w:left="107" w:right="97"/>
              <w:jc w:val="both"/>
              <w:rPr>
                <w:rFonts w:ascii="Cambria" w:eastAsia="Cambria" w:hAnsi="Cambria" w:cs="Cambria"/>
                <w:spacing w:val="-1"/>
                <w:w w:val="105"/>
                <w:lang w:val="pt-PT"/>
              </w:rPr>
            </w:pPr>
            <w:r w:rsidRPr="00627B95">
              <w:rPr>
                <w:rFonts w:ascii="Cambria" w:eastAsia="Cambria" w:hAnsi="Cambria" w:cs="Cambria"/>
                <w:spacing w:val="-1"/>
                <w:w w:val="105"/>
                <w:lang w:val="pt-PT"/>
              </w:rPr>
              <w:t>Esta equipe declara VIÁVEL esta contratação com base neste Estudo Técnico</w:t>
            </w:r>
            <w:r>
              <w:rPr>
                <w:rFonts w:ascii="Cambria" w:eastAsia="Cambria" w:hAnsi="Cambria" w:cs="Cambria"/>
                <w:spacing w:val="-1"/>
                <w:w w:val="105"/>
                <w:lang w:val="pt-PT"/>
              </w:rPr>
              <w:t xml:space="preserve"> </w:t>
            </w:r>
            <w:r w:rsidRPr="00627B95">
              <w:rPr>
                <w:rFonts w:ascii="Cambria" w:eastAsia="Cambria" w:hAnsi="Cambria" w:cs="Cambria"/>
                <w:spacing w:val="-1"/>
                <w:w w:val="105"/>
                <w:lang w:val="pt-PT"/>
              </w:rPr>
              <w:t>Preliminar, consoante o inciso XIII do art. 18 da Lei n.º 14.133/2021.</w:t>
            </w:r>
          </w:p>
          <w:p w14:paraId="3EA66A94" w14:textId="77777777" w:rsidR="00627B95" w:rsidRDefault="00627B95" w:rsidP="00627B95">
            <w:pPr>
              <w:spacing w:before="110" w:line="254" w:lineRule="auto"/>
              <w:ind w:left="107" w:right="97"/>
              <w:jc w:val="both"/>
              <w:rPr>
                <w:rFonts w:ascii="Cambria" w:eastAsia="Cambria" w:hAnsi="Cambria" w:cs="Cambria"/>
                <w:spacing w:val="-1"/>
                <w:w w:val="105"/>
                <w:lang w:val="pt-PT"/>
              </w:rPr>
            </w:pPr>
          </w:p>
          <w:p w14:paraId="4BCB5846" w14:textId="76A1F7A5" w:rsidR="009E52A6" w:rsidRPr="00627B95" w:rsidRDefault="009E52A6" w:rsidP="00627B95">
            <w:pPr>
              <w:spacing w:before="110" w:line="254" w:lineRule="auto"/>
              <w:ind w:left="107" w:right="97"/>
              <w:jc w:val="both"/>
              <w:rPr>
                <w:rFonts w:ascii="Cambria" w:eastAsia="Cambria" w:hAnsi="Cambria" w:cs="Cambria"/>
                <w:spacing w:val="-1"/>
                <w:w w:val="105"/>
                <w:lang w:val="pt-PT"/>
              </w:rPr>
            </w:pPr>
            <w:r w:rsidRPr="009E52A6">
              <w:rPr>
                <w:rFonts w:ascii="Cambria" w:eastAsia="Cambria" w:hAnsi="Cambria" w:cs="Cambria"/>
                <w:w w:val="105"/>
                <w:lang w:val="pt-PT"/>
              </w:rPr>
              <w:t>Declaro que os servidores indicados acima foram comunicados e estão cientes de</w:t>
            </w:r>
            <w:r w:rsidRPr="009E52A6">
              <w:rPr>
                <w:rFonts w:ascii="Cambria" w:eastAsia="Cambria" w:hAnsi="Cambria" w:cs="Cambria"/>
                <w:spacing w:val="-48"/>
                <w:w w:val="105"/>
                <w:lang w:val="pt-PT"/>
              </w:rPr>
              <w:t xml:space="preserve"> </w:t>
            </w:r>
            <w:r w:rsidRPr="009E52A6">
              <w:rPr>
                <w:rFonts w:ascii="Cambria" w:eastAsia="Cambria" w:hAnsi="Cambria" w:cs="Cambria"/>
                <w:w w:val="105"/>
                <w:lang w:val="pt-PT"/>
              </w:rPr>
              <w:t>suas</w:t>
            </w:r>
            <w:r w:rsidRPr="009E52A6">
              <w:rPr>
                <w:rFonts w:ascii="Cambria" w:eastAsia="Cambria" w:hAnsi="Cambria" w:cs="Cambria"/>
                <w:spacing w:val="3"/>
                <w:w w:val="105"/>
                <w:lang w:val="pt-PT"/>
              </w:rPr>
              <w:t xml:space="preserve"> </w:t>
            </w:r>
            <w:r w:rsidRPr="009E52A6">
              <w:rPr>
                <w:rFonts w:ascii="Cambria" w:eastAsia="Cambria" w:hAnsi="Cambria" w:cs="Cambria"/>
                <w:w w:val="105"/>
                <w:lang w:val="pt-PT"/>
              </w:rPr>
              <w:t>atribuições.</w:t>
            </w:r>
          </w:p>
        </w:tc>
      </w:tr>
      <w:tr w:rsidR="009E52A6" w:rsidRPr="009E52A6" w14:paraId="2BAA4427" w14:textId="77777777" w:rsidTr="00627B95">
        <w:trPr>
          <w:trHeight w:val="1837"/>
        </w:trPr>
        <w:tc>
          <w:tcPr>
            <w:tcW w:w="9781" w:type="dxa"/>
            <w:tcBorders>
              <w:top w:val="nil"/>
            </w:tcBorders>
          </w:tcPr>
          <w:p w14:paraId="09C0FE79" w14:textId="12BB0592" w:rsidR="009E52A6" w:rsidRDefault="00D0684A" w:rsidP="00CB79AC">
            <w:pPr>
              <w:spacing w:before="193"/>
              <w:ind w:left="527" w:right="877"/>
              <w:jc w:val="center"/>
              <w:rPr>
                <w:rFonts w:ascii="Cambria" w:eastAsia="Cambria" w:hAnsi="Cambria" w:cs="Cambria"/>
                <w:lang w:val="pt-PT"/>
              </w:rPr>
            </w:pPr>
            <w:r>
              <w:rPr>
                <w:rFonts w:ascii="Cambria" w:eastAsia="Cambria" w:hAnsi="Cambria" w:cs="Cambria"/>
                <w:lang w:val="pt-PT"/>
              </w:rPr>
              <w:t>Luisburgo/MG</w:t>
            </w:r>
            <w:r w:rsidR="009E52A6" w:rsidRPr="009E52A6">
              <w:rPr>
                <w:rFonts w:ascii="Cambria" w:eastAsia="Cambria" w:hAnsi="Cambria" w:cs="Cambria"/>
                <w:lang w:val="pt-PT"/>
              </w:rPr>
              <w:t>,</w:t>
            </w:r>
            <w:r w:rsidR="009E52A6" w:rsidRPr="009E52A6">
              <w:rPr>
                <w:rFonts w:ascii="Cambria" w:eastAsia="Cambria" w:hAnsi="Cambria" w:cs="Cambria"/>
                <w:spacing w:val="8"/>
                <w:lang w:val="pt-PT"/>
              </w:rPr>
              <w:t xml:space="preserve"> </w:t>
            </w:r>
            <w:r w:rsidR="00E90665">
              <w:rPr>
                <w:rFonts w:ascii="Cambria" w:eastAsia="Cambria" w:hAnsi="Cambria" w:cs="Cambria"/>
                <w:lang w:val="pt-PT"/>
              </w:rPr>
              <w:t>08 de Julho de 2024.</w:t>
            </w:r>
          </w:p>
          <w:p w14:paraId="68B87E9B" w14:textId="77777777" w:rsidR="00CB79AC" w:rsidRDefault="00CB79AC" w:rsidP="00CB79AC">
            <w:pPr>
              <w:spacing w:before="193"/>
              <w:ind w:left="527" w:right="877"/>
              <w:jc w:val="center"/>
              <w:rPr>
                <w:rFonts w:ascii="Cambria" w:eastAsia="Cambria" w:hAnsi="Cambria" w:cs="Cambria"/>
                <w:lang w:val="pt-PT"/>
              </w:rPr>
            </w:pPr>
          </w:p>
          <w:p w14:paraId="460BC72E" w14:textId="77777777" w:rsidR="00CB79AC" w:rsidRPr="009E52A6" w:rsidRDefault="00CB79AC" w:rsidP="00CB79AC">
            <w:pPr>
              <w:spacing w:before="193"/>
              <w:ind w:left="527" w:right="877"/>
              <w:jc w:val="center"/>
              <w:rPr>
                <w:rFonts w:ascii="Calibri" w:eastAsia="Cambria" w:hAnsi="Cambria" w:cs="Cambria"/>
                <w:sz w:val="20"/>
                <w:lang w:val="pt-PT"/>
              </w:rPr>
            </w:pPr>
          </w:p>
          <w:p w14:paraId="4BEF0C5F" w14:textId="77777777" w:rsidR="009E52A6" w:rsidRPr="009E52A6" w:rsidRDefault="009E52A6" w:rsidP="009E52A6">
            <w:pPr>
              <w:spacing w:before="11"/>
              <w:rPr>
                <w:rFonts w:ascii="Calibri" w:eastAsia="Cambria" w:hAnsi="Cambria" w:cs="Cambria"/>
                <w:sz w:val="21"/>
                <w:lang w:val="pt-PT"/>
              </w:rPr>
            </w:pPr>
          </w:p>
          <w:p w14:paraId="2CBA7CFE" w14:textId="084458A5" w:rsidR="009E52A6" w:rsidRPr="009E52A6" w:rsidRDefault="009E52A6" w:rsidP="009E52A6">
            <w:pPr>
              <w:spacing w:line="20" w:lineRule="exact"/>
              <w:ind w:left="2394"/>
              <w:rPr>
                <w:rFonts w:ascii="Calibri" w:eastAsia="Cambria" w:hAnsi="Cambria" w:cs="Cambria"/>
                <w:sz w:val="2"/>
                <w:lang w:val="pt-PT"/>
              </w:rPr>
            </w:pPr>
            <w:r w:rsidRPr="009E52A6">
              <w:rPr>
                <w:rFonts w:ascii="Calibri" w:eastAsia="Cambria" w:hAnsi="Cambria" w:cs="Cambria"/>
                <w:noProof/>
                <w:sz w:val="2"/>
                <w:lang w:val="pt-PT"/>
              </w:rPr>
              <mc:AlternateContent>
                <mc:Choice Requires="wpg">
                  <w:drawing>
                    <wp:inline distT="0" distB="0" distL="0" distR="0" wp14:anchorId="6BAAF8ED" wp14:editId="6706BB17">
                      <wp:extent cx="2167255" cy="7620"/>
                      <wp:effectExtent l="5715" t="1270" r="8255" b="10160"/>
                      <wp:docPr id="1460812486" name="Agrupa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67255" cy="7620"/>
                                <a:chOff x="0" y="0"/>
                                <a:chExt cx="3413" cy="12"/>
                              </a:xfrm>
                            </wpg:grpSpPr>
                            <wps:wsp>
                              <wps:cNvPr id="65737922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41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01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FD449" id="Agrupar 4" o:spid="_x0000_s1026" style="width:170.65pt;height:.6pt;mso-position-horizontal-relative:char;mso-position-vertical-relative:line" coordsize="34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">
                      <v:line id="Line 9" o:spid="_x0000_s1027" style="position:absolute;visibility:visible;mso-wrap-style:square" from="0,6" to="3413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" strokeweight=".19472mm"/>
                      <w10:anchorlock/>
                    </v:group>
                  </w:pict>
                </mc:Fallback>
              </mc:AlternateContent>
            </w:r>
          </w:p>
          <w:p w14:paraId="0959E602" w14:textId="155046CA" w:rsidR="009E52A6" w:rsidRPr="009E52A6" w:rsidRDefault="009208D0" w:rsidP="009E52A6">
            <w:pPr>
              <w:spacing w:before="28" w:line="254" w:lineRule="auto"/>
              <w:ind w:left="2395" w:right="2384"/>
              <w:jc w:val="center"/>
              <w:rPr>
                <w:rFonts w:ascii="Cambria" w:eastAsia="Cambria" w:hAnsi="Cambria" w:cs="Cambria"/>
                <w:lang w:val="pt-PT"/>
              </w:rPr>
            </w:pPr>
            <w:r w:rsidRPr="009208D0">
              <w:rPr>
                <w:rFonts w:ascii="Cambria" w:eastAsia="Cambria" w:hAnsi="Cambria" w:cs="Cambria"/>
                <w:w w:val="105"/>
                <w:lang w:val="pt-PT"/>
              </w:rPr>
              <w:t xml:space="preserve">Daniel De Campos Thasmo </w:t>
            </w:r>
            <w:r w:rsidR="00D0684A">
              <w:rPr>
                <w:rFonts w:ascii="Cambria" w:eastAsia="Cambria" w:hAnsi="Cambria" w:cs="Cambria"/>
                <w:w w:val="105"/>
                <w:lang w:val="pt-PT"/>
              </w:rPr>
              <w:t xml:space="preserve">Secretário </w:t>
            </w:r>
            <w:r>
              <w:rPr>
                <w:rFonts w:ascii="Cambria" w:eastAsia="Cambria" w:hAnsi="Cambria" w:cs="Cambria"/>
                <w:w w:val="105"/>
                <w:lang w:val="pt-PT"/>
              </w:rPr>
              <w:t>de Obras</w:t>
            </w:r>
          </w:p>
          <w:p w14:paraId="58D98403" w14:textId="2BED8BAB" w:rsidR="009E52A6" w:rsidRPr="009E52A6" w:rsidRDefault="009E52A6" w:rsidP="009E52A6">
            <w:pPr>
              <w:spacing w:before="1"/>
              <w:ind w:left="2395" w:right="2387"/>
              <w:jc w:val="center"/>
              <w:rPr>
                <w:rFonts w:ascii="Cambria" w:eastAsia="Cambria" w:hAnsi="Cambria" w:cs="Cambria"/>
                <w:lang w:val="pt-PT"/>
              </w:rPr>
            </w:pPr>
          </w:p>
        </w:tc>
      </w:tr>
    </w:tbl>
    <w:p w14:paraId="7375076E" w14:textId="77777777" w:rsidR="009E52A6" w:rsidRDefault="009E52A6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5104CCE6" w14:textId="77777777" w:rsidR="006C0F51" w:rsidRDefault="006C0F51" w:rsidP="00F10261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299CB8C6" w14:textId="6F661A11" w:rsidR="00DD0803" w:rsidRPr="00627B95" w:rsidRDefault="00DD0803" w:rsidP="00627B95">
      <w:pPr>
        <w:rPr>
          <w:rFonts w:asciiTheme="majorHAnsi" w:eastAsia="Cambria" w:hAnsiTheme="majorHAnsi" w:cs="Cambria"/>
          <w:b/>
          <w:lang w:val="pt-PT"/>
        </w:rPr>
      </w:pPr>
    </w:p>
    <w:sectPr w:rsidR="00DD0803" w:rsidRPr="00627B95" w:rsidSect="00AE7148">
      <w:headerReference w:type="default" r:id="rId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F995B" w14:textId="77777777" w:rsidR="00B762ED" w:rsidRDefault="00B762ED" w:rsidP="004174D0">
      <w:pPr>
        <w:spacing w:after="0" w:line="240" w:lineRule="auto"/>
      </w:pPr>
      <w:r>
        <w:separator/>
      </w:r>
    </w:p>
  </w:endnote>
  <w:endnote w:type="continuationSeparator" w:id="0">
    <w:p w14:paraId="290F418A" w14:textId="77777777" w:rsidR="00B762ED" w:rsidRDefault="00B762ED" w:rsidP="0041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93C3A" w14:textId="77777777" w:rsidR="00B762ED" w:rsidRDefault="00B762ED" w:rsidP="004174D0">
      <w:pPr>
        <w:spacing w:after="0" w:line="240" w:lineRule="auto"/>
      </w:pPr>
      <w:r>
        <w:separator/>
      </w:r>
    </w:p>
  </w:footnote>
  <w:footnote w:type="continuationSeparator" w:id="0">
    <w:p w14:paraId="17E8652B" w14:textId="77777777" w:rsidR="00B762ED" w:rsidRDefault="00B762ED" w:rsidP="00417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5670"/>
      <w:gridCol w:w="1553"/>
    </w:tblGrid>
    <w:tr w:rsidR="00B816F8" w14:paraId="77E68F7D" w14:textId="77777777" w:rsidTr="00FC00FB">
      <w:tc>
        <w:tcPr>
          <w:tcW w:w="1271" w:type="dxa"/>
        </w:tcPr>
        <w:p w14:paraId="3C919089" w14:textId="77777777" w:rsidR="00B816F8" w:rsidRDefault="00B816F8" w:rsidP="00B816F8">
          <w:pPr>
            <w:pStyle w:val="Cabealho"/>
            <w:tabs>
              <w:tab w:val="clear" w:pos="4252"/>
              <w:tab w:val="clear" w:pos="8504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631B95A9" wp14:editId="344959EC">
                <wp:simplePos x="0" y="0"/>
                <wp:positionH relativeFrom="column">
                  <wp:posOffset>635</wp:posOffset>
                </wp:positionH>
                <wp:positionV relativeFrom="paragraph">
                  <wp:posOffset>133985</wp:posOffset>
                </wp:positionV>
                <wp:extent cx="609600" cy="847725"/>
                <wp:effectExtent l="0" t="0" r="0" b="0"/>
                <wp:wrapTight wrapText="bothSides">
                  <wp:wrapPolygon edited="0">
                    <wp:start x="0" y="0"/>
                    <wp:lineTo x="0" y="21357"/>
                    <wp:lineTo x="20925" y="21357"/>
                    <wp:lineTo x="20925" y="0"/>
                    <wp:lineTo x="0" y="0"/>
                  </wp:wrapPolygon>
                </wp:wrapTight>
                <wp:docPr id="7" name="Imagem 7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9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0" w:type="dxa"/>
        </w:tcPr>
        <w:p w14:paraId="3762A95E" w14:textId="77777777" w:rsidR="00B816F8" w:rsidRDefault="00B816F8" w:rsidP="00B816F8">
          <w:pPr>
            <w:ind w:left="76"/>
            <w:jc w:val="center"/>
            <w:rPr>
              <w:b/>
              <w:sz w:val="24"/>
              <w:szCs w:val="24"/>
            </w:rPr>
          </w:pPr>
        </w:p>
        <w:p w14:paraId="5F084D91" w14:textId="77777777" w:rsidR="00B816F8" w:rsidRPr="00093C20" w:rsidRDefault="00B816F8" w:rsidP="00B816F8">
          <w:pPr>
            <w:ind w:left="76"/>
            <w:jc w:val="center"/>
            <w:rPr>
              <w:bCs/>
              <w:sz w:val="27"/>
              <w:szCs w:val="27"/>
            </w:rPr>
          </w:pPr>
          <w:r w:rsidRPr="00093C20">
            <w:rPr>
              <w:bCs/>
              <w:sz w:val="27"/>
              <w:szCs w:val="27"/>
            </w:rPr>
            <w:t>PREFEITURA MUNICIPAL DE LUISBURGO</w:t>
          </w:r>
        </w:p>
        <w:p w14:paraId="5C94AC62" w14:textId="77777777" w:rsidR="00B816F8" w:rsidRPr="00EA359D" w:rsidRDefault="00B816F8" w:rsidP="00B816F8">
          <w:pPr>
            <w:widowControl w:val="0"/>
            <w:autoSpaceDE w:val="0"/>
            <w:autoSpaceDN w:val="0"/>
            <w:ind w:left="20" w:right="76"/>
            <w:jc w:val="center"/>
            <w:rPr>
              <w:rFonts w:eastAsia="Arial MT"/>
              <w:bCs/>
              <w:sz w:val="19"/>
              <w:szCs w:val="19"/>
              <w:lang w:val="pt-PT"/>
            </w:rPr>
          </w:pPr>
          <w:r w:rsidRPr="00EA359D">
            <w:rPr>
              <w:rFonts w:eastAsia="Arial MT"/>
              <w:bCs/>
              <w:sz w:val="19"/>
              <w:szCs w:val="19"/>
              <w:lang w:val="pt-PT"/>
            </w:rPr>
            <w:t>Rua Orlando Muniz de Carvalho, n.º 59, Centro - CEP:36923-000</w:t>
          </w:r>
        </w:p>
        <w:p w14:paraId="4EA61D58" w14:textId="77777777" w:rsidR="00B816F8" w:rsidRPr="00EA359D" w:rsidRDefault="00B816F8" w:rsidP="00B816F8">
          <w:pPr>
            <w:widowControl w:val="0"/>
            <w:autoSpaceDE w:val="0"/>
            <w:autoSpaceDN w:val="0"/>
            <w:ind w:left="20" w:right="76"/>
            <w:jc w:val="center"/>
            <w:rPr>
              <w:rFonts w:eastAsia="Arial MT"/>
              <w:bCs/>
              <w:sz w:val="24"/>
              <w:szCs w:val="24"/>
              <w:lang w:val="pt-PT"/>
            </w:rPr>
          </w:pPr>
          <w:r w:rsidRPr="00EA359D">
            <w:rPr>
              <w:rFonts w:eastAsia="Arial MT"/>
              <w:bCs/>
              <w:sz w:val="24"/>
              <w:szCs w:val="24"/>
              <w:lang w:val="pt-PT"/>
            </w:rPr>
            <w:t>LUISBURGO – MINAS GERAIS</w:t>
          </w:r>
        </w:p>
        <w:p w14:paraId="55C08877" w14:textId="77777777" w:rsidR="00B816F8" w:rsidRPr="00EA359D" w:rsidRDefault="00B816F8" w:rsidP="00B816F8">
          <w:pPr>
            <w:widowControl w:val="0"/>
            <w:autoSpaceDE w:val="0"/>
            <w:autoSpaceDN w:val="0"/>
            <w:ind w:left="20" w:right="76"/>
            <w:jc w:val="center"/>
            <w:rPr>
              <w:sz w:val="30"/>
              <w:szCs w:val="30"/>
            </w:rPr>
          </w:pPr>
          <w:r w:rsidRPr="00EA359D">
            <w:rPr>
              <w:rFonts w:eastAsia="Arial MT"/>
              <w:bCs/>
              <w:lang w:val="pt-PT"/>
            </w:rPr>
            <w:t xml:space="preserve">Tel: 33 33787000 - </w:t>
          </w:r>
          <w:r w:rsidRPr="00EA359D">
            <w:rPr>
              <w:bCs/>
            </w:rPr>
            <w:t>CNPJ 01615423/0001-89</w:t>
          </w:r>
        </w:p>
      </w:tc>
      <w:tc>
        <w:tcPr>
          <w:tcW w:w="1553" w:type="dxa"/>
        </w:tcPr>
        <w:p w14:paraId="564032B8" w14:textId="77777777" w:rsidR="00B816F8" w:rsidRDefault="00B816F8" w:rsidP="00B816F8">
          <w:pPr>
            <w:pStyle w:val="Cabealho"/>
            <w:tabs>
              <w:tab w:val="clear" w:pos="4252"/>
              <w:tab w:val="clear" w:pos="8504"/>
            </w:tabs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D0B914A" wp14:editId="3FD1CCED">
                <wp:simplePos x="0" y="0"/>
                <wp:positionH relativeFrom="column">
                  <wp:posOffset>55245</wp:posOffset>
                </wp:positionH>
                <wp:positionV relativeFrom="paragraph">
                  <wp:posOffset>135255</wp:posOffset>
                </wp:positionV>
                <wp:extent cx="802005" cy="847090"/>
                <wp:effectExtent l="0" t="0" r="0" b="0"/>
                <wp:wrapNone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005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D2C3978" w14:textId="77777777" w:rsidR="004174D0" w:rsidRPr="00102D16" w:rsidRDefault="004174D0" w:rsidP="00B816F8">
    <w:pPr>
      <w:pStyle w:val="Cabealh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252243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92069"/>
    <w:multiLevelType w:val="hybridMultilevel"/>
    <w:tmpl w:val="2D8477CA"/>
    <w:lvl w:ilvl="0" w:tplc="0416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090251E9"/>
    <w:multiLevelType w:val="hybridMultilevel"/>
    <w:tmpl w:val="26CCCC4A"/>
    <w:lvl w:ilvl="0" w:tplc="D194C76A">
      <w:start w:val="8"/>
      <w:numFmt w:val="decimal"/>
      <w:lvlText w:val="%1"/>
      <w:lvlJc w:val="left"/>
      <w:pPr>
        <w:ind w:left="351" w:hanging="135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B5C000E8">
      <w:numFmt w:val="bullet"/>
      <w:lvlText w:val="•"/>
      <w:lvlJc w:val="left"/>
      <w:pPr>
        <w:ind w:left="1283" w:hanging="135"/>
      </w:pPr>
      <w:rPr>
        <w:rFonts w:hint="default"/>
        <w:lang w:val="pt-PT" w:eastAsia="en-US" w:bidi="ar-SA"/>
      </w:rPr>
    </w:lvl>
    <w:lvl w:ilvl="2" w:tplc="1E38BCC6">
      <w:numFmt w:val="bullet"/>
      <w:lvlText w:val="•"/>
      <w:lvlJc w:val="left"/>
      <w:pPr>
        <w:ind w:left="2206" w:hanging="135"/>
      </w:pPr>
      <w:rPr>
        <w:rFonts w:hint="default"/>
        <w:lang w:val="pt-PT" w:eastAsia="en-US" w:bidi="ar-SA"/>
      </w:rPr>
    </w:lvl>
    <w:lvl w:ilvl="3" w:tplc="96C21672">
      <w:numFmt w:val="bullet"/>
      <w:lvlText w:val="•"/>
      <w:lvlJc w:val="left"/>
      <w:pPr>
        <w:ind w:left="3129" w:hanging="135"/>
      </w:pPr>
      <w:rPr>
        <w:rFonts w:hint="default"/>
        <w:lang w:val="pt-PT" w:eastAsia="en-US" w:bidi="ar-SA"/>
      </w:rPr>
    </w:lvl>
    <w:lvl w:ilvl="4" w:tplc="55EA56D0">
      <w:numFmt w:val="bullet"/>
      <w:lvlText w:val="•"/>
      <w:lvlJc w:val="left"/>
      <w:pPr>
        <w:ind w:left="4052" w:hanging="135"/>
      </w:pPr>
      <w:rPr>
        <w:rFonts w:hint="default"/>
        <w:lang w:val="pt-PT" w:eastAsia="en-US" w:bidi="ar-SA"/>
      </w:rPr>
    </w:lvl>
    <w:lvl w:ilvl="5" w:tplc="D21C1A12">
      <w:numFmt w:val="bullet"/>
      <w:lvlText w:val="•"/>
      <w:lvlJc w:val="left"/>
      <w:pPr>
        <w:ind w:left="4975" w:hanging="135"/>
      </w:pPr>
      <w:rPr>
        <w:rFonts w:hint="default"/>
        <w:lang w:val="pt-PT" w:eastAsia="en-US" w:bidi="ar-SA"/>
      </w:rPr>
    </w:lvl>
    <w:lvl w:ilvl="6" w:tplc="8300071C">
      <w:numFmt w:val="bullet"/>
      <w:lvlText w:val="•"/>
      <w:lvlJc w:val="left"/>
      <w:pPr>
        <w:ind w:left="5898" w:hanging="135"/>
      </w:pPr>
      <w:rPr>
        <w:rFonts w:hint="default"/>
        <w:lang w:val="pt-PT" w:eastAsia="en-US" w:bidi="ar-SA"/>
      </w:rPr>
    </w:lvl>
    <w:lvl w:ilvl="7" w:tplc="1EB43B84">
      <w:numFmt w:val="bullet"/>
      <w:lvlText w:val="•"/>
      <w:lvlJc w:val="left"/>
      <w:pPr>
        <w:ind w:left="6821" w:hanging="135"/>
      </w:pPr>
      <w:rPr>
        <w:rFonts w:hint="default"/>
        <w:lang w:val="pt-PT" w:eastAsia="en-US" w:bidi="ar-SA"/>
      </w:rPr>
    </w:lvl>
    <w:lvl w:ilvl="8" w:tplc="8F8800E2">
      <w:numFmt w:val="bullet"/>
      <w:lvlText w:val="•"/>
      <w:lvlJc w:val="left"/>
      <w:pPr>
        <w:ind w:left="7744" w:hanging="135"/>
      </w:pPr>
      <w:rPr>
        <w:rFonts w:hint="default"/>
        <w:lang w:val="pt-PT" w:eastAsia="en-US" w:bidi="ar-SA"/>
      </w:rPr>
    </w:lvl>
  </w:abstractNum>
  <w:abstractNum w:abstractNumId="3" w15:restartNumberingAfterBreak="0">
    <w:nsid w:val="09FB2484"/>
    <w:multiLevelType w:val="hybridMultilevel"/>
    <w:tmpl w:val="9FCE3298"/>
    <w:lvl w:ilvl="0" w:tplc="0416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0F932F51"/>
    <w:multiLevelType w:val="hybridMultilevel"/>
    <w:tmpl w:val="75A6BF70"/>
    <w:lvl w:ilvl="0" w:tplc="A24A5A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7032D4"/>
    <w:multiLevelType w:val="multilevel"/>
    <w:tmpl w:val="43C2DD92"/>
    <w:styleLink w:val="WWNum3"/>
    <w:lvl w:ilvl="0">
      <w:start w:val="1"/>
      <w:numFmt w:val="lowerLetter"/>
      <w:lvlText w:val="%1)"/>
      <w:lvlJc w:val="left"/>
      <w:pPr>
        <w:ind w:left="592" w:hanging="360"/>
      </w:pPr>
      <w:rPr>
        <w:rFonts w:eastAsia="Calibri" w:cs="Calibri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640" w:hanging="360"/>
      </w:pPr>
      <w:rPr>
        <w:lang w:val="pt-PT" w:eastAsia="en-US" w:bidi="ar-SA"/>
      </w:rPr>
    </w:lvl>
    <w:lvl w:ilvl="2">
      <w:numFmt w:val="bullet"/>
      <w:lvlText w:val="•"/>
      <w:lvlJc w:val="left"/>
      <w:pPr>
        <w:ind w:left="2680" w:hanging="36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20" w:hanging="36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760" w:hanging="36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800" w:hanging="36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840" w:hanging="36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880" w:hanging="36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920" w:hanging="360"/>
      </w:pPr>
      <w:rPr>
        <w:lang w:val="pt-PT" w:eastAsia="en-US" w:bidi="ar-SA"/>
      </w:rPr>
    </w:lvl>
  </w:abstractNum>
  <w:abstractNum w:abstractNumId="6" w15:restartNumberingAfterBreak="0">
    <w:nsid w:val="18C73A4E"/>
    <w:multiLevelType w:val="hybridMultilevel"/>
    <w:tmpl w:val="0F92BEA2"/>
    <w:lvl w:ilvl="0" w:tplc="F932B85C">
      <w:start w:val="1"/>
      <w:numFmt w:val="decimal"/>
      <w:lvlText w:val="%1"/>
      <w:lvlJc w:val="left"/>
      <w:pPr>
        <w:ind w:left="351" w:hanging="135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4720EB3A">
      <w:numFmt w:val="bullet"/>
      <w:lvlText w:val="•"/>
      <w:lvlJc w:val="left"/>
      <w:pPr>
        <w:ind w:left="1283" w:hanging="135"/>
      </w:pPr>
      <w:rPr>
        <w:rFonts w:hint="default"/>
        <w:lang w:val="pt-PT" w:eastAsia="en-US" w:bidi="ar-SA"/>
      </w:rPr>
    </w:lvl>
    <w:lvl w:ilvl="2" w:tplc="BFA6FD4E">
      <w:numFmt w:val="bullet"/>
      <w:lvlText w:val="•"/>
      <w:lvlJc w:val="left"/>
      <w:pPr>
        <w:ind w:left="2206" w:hanging="135"/>
      </w:pPr>
      <w:rPr>
        <w:rFonts w:hint="default"/>
        <w:lang w:val="pt-PT" w:eastAsia="en-US" w:bidi="ar-SA"/>
      </w:rPr>
    </w:lvl>
    <w:lvl w:ilvl="3" w:tplc="3A705BBA">
      <w:numFmt w:val="bullet"/>
      <w:lvlText w:val="•"/>
      <w:lvlJc w:val="left"/>
      <w:pPr>
        <w:ind w:left="3129" w:hanging="135"/>
      </w:pPr>
      <w:rPr>
        <w:rFonts w:hint="default"/>
        <w:lang w:val="pt-PT" w:eastAsia="en-US" w:bidi="ar-SA"/>
      </w:rPr>
    </w:lvl>
    <w:lvl w:ilvl="4" w:tplc="76C6E7D4">
      <w:numFmt w:val="bullet"/>
      <w:lvlText w:val="•"/>
      <w:lvlJc w:val="left"/>
      <w:pPr>
        <w:ind w:left="4052" w:hanging="135"/>
      </w:pPr>
      <w:rPr>
        <w:rFonts w:hint="default"/>
        <w:lang w:val="pt-PT" w:eastAsia="en-US" w:bidi="ar-SA"/>
      </w:rPr>
    </w:lvl>
    <w:lvl w:ilvl="5" w:tplc="4E466D3A">
      <w:numFmt w:val="bullet"/>
      <w:lvlText w:val="•"/>
      <w:lvlJc w:val="left"/>
      <w:pPr>
        <w:ind w:left="4975" w:hanging="135"/>
      </w:pPr>
      <w:rPr>
        <w:rFonts w:hint="default"/>
        <w:lang w:val="pt-PT" w:eastAsia="en-US" w:bidi="ar-SA"/>
      </w:rPr>
    </w:lvl>
    <w:lvl w:ilvl="6" w:tplc="E20681DE">
      <w:numFmt w:val="bullet"/>
      <w:lvlText w:val="•"/>
      <w:lvlJc w:val="left"/>
      <w:pPr>
        <w:ind w:left="5898" w:hanging="135"/>
      </w:pPr>
      <w:rPr>
        <w:rFonts w:hint="default"/>
        <w:lang w:val="pt-PT" w:eastAsia="en-US" w:bidi="ar-SA"/>
      </w:rPr>
    </w:lvl>
    <w:lvl w:ilvl="7" w:tplc="C6B0C63A">
      <w:numFmt w:val="bullet"/>
      <w:lvlText w:val="•"/>
      <w:lvlJc w:val="left"/>
      <w:pPr>
        <w:ind w:left="6821" w:hanging="135"/>
      </w:pPr>
      <w:rPr>
        <w:rFonts w:hint="default"/>
        <w:lang w:val="pt-PT" w:eastAsia="en-US" w:bidi="ar-SA"/>
      </w:rPr>
    </w:lvl>
    <w:lvl w:ilvl="8" w:tplc="3454E774">
      <w:numFmt w:val="bullet"/>
      <w:lvlText w:val="•"/>
      <w:lvlJc w:val="left"/>
      <w:pPr>
        <w:ind w:left="7744" w:hanging="135"/>
      </w:pPr>
      <w:rPr>
        <w:rFonts w:hint="default"/>
        <w:lang w:val="pt-PT" w:eastAsia="en-US" w:bidi="ar-SA"/>
      </w:rPr>
    </w:lvl>
  </w:abstractNum>
  <w:abstractNum w:abstractNumId="7" w15:restartNumberingAfterBreak="0">
    <w:nsid w:val="207147C5"/>
    <w:multiLevelType w:val="multilevel"/>
    <w:tmpl w:val="127429A0"/>
    <w:lvl w:ilvl="0">
      <w:start w:val="1"/>
      <w:numFmt w:val="decimal"/>
      <w:lvlText w:val="%1."/>
      <w:lvlJc w:val="left"/>
      <w:pPr>
        <w:ind w:left="50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8" w:hanging="475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8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36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3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2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8" w:hanging="475"/>
      </w:pPr>
      <w:rPr>
        <w:rFonts w:hint="default"/>
        <w:lang w:val="pt-PT" w:eastAsia="en-US" w:bidi="ar-SA"/>
      </w:rPr>
    </w:lvl>
  </w:abstractNum>
  <w:abstractNum w:abstractNumId="8" w15:restartNumberingAfterBreak="0">
    <w:nsid w:val="22AA09C9"/>
    <w:multiLevelType w:val="multilevel"/>
    <w:tmpl w:val="8A44D970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8" w:hanging="1800"/>
      </w:pPr>
      <w:rPr>
        <w:rFonts w:hint="default"/>
      </w:rPr>
    </w:lvl>
  </w:abstractNum>
  <w:abstractNum w:abstractNumId="9" w15:restartNumberingAfterBreak="0">
    <w:nsid w:val="36E23D3F"/>
    <w:multiLevelType w:val="multilevel"/>
    <w:tmpl w:val="9BB8918E"/>
    <w:styleLink w:val="WWNum1"/>
    <w:lvl w:ilvl="0">
      <w:start w:val="12"/>
      <w:numFmt w:val="decimal"/>
      <w:lvlText w:val="%1."/>
      <w:lvlJc w:val="left"/>
      <w:pPr>
        <w:ind w:left="532" w:hanging="300"/>
      </w:pPr>
      <w:rPr>
        <w:rFonts w:eastAsia="Calibri" w:cs="Calibri"/>
        <w:b/>
        <w:bCs/>
        <w:i/>
        <w:iCs/>
        <w:spacing w:val="-1"/>
        <w:w w:val="99"/>
        <w:sz w:val="20"/>
        <w:szCs w:val="20"/>
        <w:shd w:val="clear" w:color="auto" w:fill="BFBFBF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6" w:hanging="454"/>
      </w:pPr>
      <w:rPr>
        <w:rFonts w:eastAsia="Calibri" w:cs="Calibri"/>
        <w:b/>
        <w:bCs/>
        <w:i/>
        <w:i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826" w:hanging="454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973" w:hanging="454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120" w:hanging="454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66" w:hanging="454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413" w:hanging="454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560" w:hanging="454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706" w:hanging="454"/>
      </w:pPr>
      <w:rPr>
        <w:lang w:val="pt-PT" w:eastAsia="en-US" w:bidi="ar-SA"/>
      </w:rPr>
    </w:lvl>
  </w:abstractNum>
  <w:abstractNum w:abstractNumId="10" w15:restartNumberingAfterBreak="0">
    <w:nsid w:val="3B01462E"/>
    <w:multiLevelType w:val="hybridMultilevel"/>
    <w:tmpl w:val="E8581C74"/>
    <w:lvl w:ilvl="0" w:tplc="25685C3C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40" w:hanging="360"/>
      </w:pPr>
    </w:lvl>
    <w:lvl w:ilvl="2" w:tplc="0416001B" w:tentative="1">
      <w:start w:val="1"/>
      <w:numFmt w:val="lowerRoman"/>
      <w:lvlText w:val="%3."/>
      <w:lvlJc w:val="right"/>
      <w:pPr>
        <w:ind w:left="3060" w:hanging="180"/>
      </w:pPr>
    </w:lvl>
    <w:lvl w:ilvl="3" w:tplc="0416000F" w:tentative="1">
      <w:start w:val="1"/>
      <w:numFmt w:val="decimal"/>
      <w:lvlText w:val="%4."/>
      <w:lvlJc w:val="left"/>
      <w:pPr>
        <w:ind w:left="3780" w:hanging="360"/>
      </w:pPr>
    </w:lvl>
    <w:lvl w:ilvl="4" w:tplc="04160019" w:tentative="1">
      <w:start w:val="1"/>
      <w:numFmt w:val="lowerLetter"/>
      <w:lvlText w:val="%5."/>
      <w:lvlJc w:val="left"/>
      <w:pPr>
        <w:ind w:left="4500" w:hanging="360"/>
      </w:pPr>
    </w:lvl>
    <w:lvl w:ilvl="5" w:tplc="0416001B" w:tentative="1">
      <w:start w:val="1"/>
      <w:numFmt w:val="lowerRoman"/>
      <w:lvlText w:val="%6."/>
      <w:lvlJc w:val="right"/>
      <w:pPr>
        <w:ind w:left="5220" w:hanging="180"/>
      </w:pPr>
    </w:lvl>
    <w:lvl w:ilvl="6" w:tplc="0416000F" w:tentative="1">
      <w:start w:val="1"/>
      <w:numFmt w:val="decimal"/>
      <w:lvlText w:val="%7."/>
      <w:lvlJc w:val="left"/>
      <w:pPr>
        <w:ind w:left="5940" w:hanging="360"/>
      </w:pPr>
    </w:lvl>
    <w:lvl w:ilvl="7" w:tplc="04160019" w:tentative="1">
      <w:start w:val="1"/>
      <w:numFmt w:val="lowerLetter"/>
      <w:lvlText w:val="%8."/>
      <w:lvlJc w:val="left"/>
      <w:pPr>
        <w:ind w:left="6660" w:hanging="360"/>
      </w:pPr>
    </w:lvl>
    <w:lvl w:ilvl="8" w:tplc="0416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48157FDA"/>
    <w:multiLevelType w:val="multilevel"/>
    <w:tmpl w:val="53C2A760"/>
    <w:lvl w:ilvl="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7" w:hanging="1800"/>
      </w:pPr>
      <w:rPr>
        <w:rFonts w:hint="default"/>
      </w:rPr>
    </w:lvl>
  </w:abstractNum>
  <w:abstractNum w:abstractNumId="12" w15:restartNumberingAfterBreak="0">
    <w:nsid w:val="4D51643C"/>
    <w:multiLevelType w:val="hybridMultilevel"/>
    <w:tmpl w:val="E9A61D7A"/>
    <w:lvl w:ilvl="0" w:tplc="1AEC2C98">
      <w:start w:val="1"/>
      <w:numFmt w:val="decimal"/>
      <w:lvlText w:val="%1."/>
      <w:lvlJc w:val="left"/>
      <w:pPr>
        <w:ind w:left="1029" w:hanging="360"/>
      </w:pPr>
      <w:rPr>
        <w:rFonts w:ascii="Cambria" w:eastAsia="Cambria" w:hAnsi="Cambria" w:cs="Cambria"/>
        <w:b/>
      </w:rPr>
    </w:lvl>
    <w:lvl w:ilvl="1" w:tplc="04160019" w:tentative="1">
      <w:start w:val="1"/>
      <w:numFmt w:val="lowerLetter"/>
      <w:lvlText w:val="%2."/>
      <w:lvlJc w:val="left"/>
      <w:pPr>
        <w:ind w:left="1749" w:hanging="360"/>
      </w:pPr>
    </w:lvl>
    <w:lvl w:ilvl="2" w:tplc="0416001B" w:tentative="1">
      <w:start w:val="1"/>
      <w:numFmt w:val="lowerRoman"/>
      <w:lvlText w:val="%3."/>
      <w:lvlJc w:val="right"/>
      <w:pPr>
        <w:ind w:left="2469" w:hanging="180"/>
      </w:pPr>
    </w:lvl>
    <w:lvl w:ilvl="3" w:tplc="0416000F" w:tentative="1">
      <w:start w:val="1"/>
      <w:numFmt w:val="decimal"/>
      <w:lvlText w:val="%4."/>
      <w:lvlJc w:val="left"/>
      <w:pPr>
        <w:ind w:left="3189" w:hanging="360"/>
      </w:pPr>
    </w:lvl>
    <w:lvl w:ilvl="4" w:tplc="04160019" w:tentative="1">
      <w:start w:val="1"/>
      <w:numFmt w:val="lowerLetter"/>
      <w:lvlText w:val="%5."/>
      <w:lvlJc w:val="left"/>
      <w:pPr>
        <w:ind w:left="3909" w:hanging="360"/>
      </w:pPr>
    </w:lvl>
    <w:lvl w:ilvl="5" w:tplc="0416001B" w:tentative="1">
      <w:start w:val="1"/>
      <w:numFmt w:val="lowerRoman"/>
      <w:lvlText w:val="%6."/>
      <w:lvlJc w:val="right"/>
      <w:pPr>
        <w:ind w:left="4629" w:hanging="180"/>
      </w:pPr>
    </w:lvl>
    <w:lvl w:ilvl="6" w:tplc="0416000F" w:tentative="1">
      <w:start w:val="1"/>
      <w:numFmt w:val="decimal"/>
      <w:lvlText w:val="%7."/>
      <w:lvlJc w:val="left"/>
      <w:pPr>
        <w:ind w:left="5349" w:hanging="360"/>
      </w:pPr>
    </w:lvl>
    <w:lvl w:ilvl="7" w:tplc="04160019" w:tentative="1">
      <w:start w:val="1"/>
      <w:numFmt w:val="lowerLetter"/>
      <w:lvlText w:val="%8."/>
      <w:lvlJc w:val="left"/>
      <w:pPr>
        <w:ind w:left="6069" w:hanging="360"/>
      </w:pPr>
    </w:lvl>
    <w:lvl w:ilvl="8" w:tplc="0416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3" w15:restartNumberingAfterBreak="0">
    <w:nsid w:val="52665280"/>
    <w:multiLevelType w:val="hybridMultilevel"/>
    <w:tmpl w:val="6884161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D375CFA"/>
    <w:multiLevelType w:val="multilevel"/>
    <w:tmpl w:val="55C6186A"/>
    <w:styleLink w:val="WWNum4"/>
    <w:lvl w:ilvl="0">
      <w:start w:val="1"/>
      <w:numFmt w:val="decimal"/>
      <w:lvlText w:val="%1."/>
      <w:lvlJc w:val="left"/>
      <w:pPr>
        <w:ind w:left="453" w:hanging="250"/>
      </w:pPr>
      <w:rPr>
        <w:b/>
        <w:bCs/>
        <w:i/>
        <w:iCs/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356"/>
      </w:pPr>
      <w:rPr>
        <w:rFonts w:eastAsia="Calibri" w:cs="Calibri"/>
        <w:b/>
        <w:bCs/>
        <w:i/>
        <w:iCs/>
        <w:spacing w:val="-1"/>
        <w:w w:val="99"/>
        <w:sz w:val="20"/>
        <w:szCs w:val="20"/>
        <w:shd w:val="clear" w:color="auto" w:fill="D9D9D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39" w:hanging="507"/>
      </w:pPr>
      <w:rPr>
        <w:rFonts w:eastAsia="Calibri" w:cs="Calibri"/>
        <w:b/>
        <w:bCs/>
        <w:i/>
        <w:iCs/>
        <w:spacing w:val="-1"/>
        <w:w w:val="99"/>
        <w:sz w:val="20"/>
        <w:szCs w:val="20"/>
        <w:shd w:val="clear" w:color="auto" w:fill="D9D9D9"/>
        <w:lang w:val="pt-PT" w:eastAsia="en-US" w:bidi="ar-SA"/>
      </w:rPr>
    </w:lvl>
    <w:lvl w:ilvl="3">
      <w:numFmt w:val="bullet"/>
      <w:lvlText w:val="•"/>
      <w:lvlJc w:val="left"/>
      <w:pPr>
        <w:ind w:left="740" w:hanging="507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2123" w:hanging="507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3507" w:hanging="507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4891" w:hanging="507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275" w:hanging="507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58" w:hanging="507"/>
      </w:pPr>
      <w:rPr>
        <w:lang w:val="pt-PT" w:eastAsia="en-US" w:bidi="ar-SA"/>
      </w:rPr>
    </w:lvl>
  </w:abstractNum>
  <w:abstractNum w:abstractNumId="15" w15:restartNumberingAfterBreak="0">
    <w:nsid w:val="715A69A8"/>
    <w:multiLevelType w:val="hybridMultilevel"/>
    <w:tmpl w:val="1E18C25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41FCE"/>
    <w:multiLevelType w:val="multilevel"/>
    <w:tmpl w:val="98B8318E"/>
    <w:styleLink w:val="WWNum2"/>
    <w:lvl w:ilvl="0">
      <w:start w:val="7"/>
      <w:numFmt w:val="decimal"/>
      <w:lvlText w:val="%1."/>
      <w:lvlJc w:val="left"/>
      <w:pPr>
        <w:ind w:left="477" w:hanging="245"/>
      </w:pPr>
      <w:rPr>
        <w:rFonts w:eastAsia="Calibri" w:cs="Calibri"/>
        <w:b/>
        <w:bCs/>
        <w:i/>
        <w:iCs/>
        <w:spacing w:val="-1"/>
        <w:w w:val="99"/>
        <w:sz w:val="20"/>
        <w:szCs w:val="20"/>
        <w:shd w:val="clear" w:color="auto" w:fill="D9D9D9"/>
        <w:lang w:val="pt-PT" w:eastAsia="en-US" w:bidi="ar-SA"/>
      </w:rPr>
    </w:lvl>
    <w:lvl w:ilvl="1">
      <w:numFmt w:val="bullet"/>
      <w:lvlText w:val="•"/>
      <w:lvlJc w:val="left"/>
      <w:pPr>
        <w:ind w:left="1532" w:hanging="245"/>
      </w:pPr>
      <w:rPr>
        <w:lang w:val="pt-PT" w:eastAsia="en-US" w:bidi="ar-SA"/>
      </w:rPr>
    </w:lvl>
    <w:lvl w:ilvl="2">
      <w:numFmt w:val="bullet"/>
      <w:lvlText w:val="•"/>
      <w:lvlJc w:val="left"/>
      <w:pPr>
        <w:ind w:left="2584" w:hanging="245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636" w:hanging="24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88" w:hanging="24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740" w:hanging="24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792" w:hanging="24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844" w:hanging="24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896" w:hanging="245"/>
      </w:pPr>
      <w:rPr>
        <w:lang w:val="pt-PT" w:eastAsia="en-US" w:bidi="ar-SA"/>
      </w:rPr>
    </w:lvl>
  </w:abstractNum>
  <w:abstractNum w:abstractNumId="17" w15:restartNumberingAfterBreak="0">
    <w:nsid w:val="7CA224AF"/>
    <w:multiLevelType w:val="multilevel"/>
    <w:tmpl w:val="1F28B156"/>
    <w:lvl w:ilvl="0">
      <w:start w:val="1"/>
      <w:numFmt w:val="decimal"/>
      <w:lvlText w:val="%1"/>
      <w:lvlJc w:val="left"/>
      <w:pPr>
        <w:ind w:left="435" w:hanging="435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eastAsia="Arial" w:hint="default"/>
      </w:rPr>
    </w:lvl>
  </w:abstractNum>
  <w:num w:numId="1" w16cid:durableId="1876230306">
    <w:abstractNumId w:val="13"/>
  </w:num>
  <w:num w:numId="2" w16cid:durableId="1816486751">
    <w:abstractNumId w:val="15"/>
  </w:num>
  <w:num w:numId="3" w16cid:durableId="674652624">
    <w:abstractNumId w:val="17"/>
  </w:num>
  <w:num w:numId="4" w16cid:durableId="882324217">
    <w:abstractNumId w:val="10"/>
  </w:num>
  <w:num w:numId="5" w16cid:durableId="173036664">
    <w:abstractNumId w:val="8"/>
  </w:num>
  <w:num w:numId="6" w16cid:durableId="1087074540">
    <w:abstractNumId w:val="2"/>
  </w:num>
  <w:num w:numId="7" w16cid:durableId="1272083706">
    <w:abstractNumId w:val="6"/>
  </w:num>
  <w:num w:numId="8" w16cid:durableId="1017774416">
    <w:abstractNumId w:val="0"/>
  </w:num>
  <w:num w:numId="9" w16cid:durableId="97988489">
    <w:abstractNumId w:val="7"/>
  </w:num>
  <w:num w:numId="10" w16cid:durableId="777716541">
    <w:abstractNumId w:val="9"/>
  </w:num>
  <w:num w:numId="11" w16cid:durableId="852960011">
    <w:abstractNumId w:val="16"/>
    <w:lvlOverride w:ilvl="0">
      <w:lvl w:ilvl="0">
        <w:start w:val="7"/>
        <w:numFmt w:val="decimal"/>
        <w:lvlText w:val="%1."/>
        <w:lvlJc w:val="left"/>
        <w:pPr>
          <w:ind w:left="387" w:hanging="245"/>
        </w:pPr>
        <w:rPr>
          <w:rFonts w:eastAsia="Calibri" w:cs="Calibri"/>
          <w:b/>
          <w:bCs/>
          <w:i/>
          <w:iCs/>
          <w:spacing w:val="-1"/>
          <w:w w:val="99"/>
          <w:sz w:val="20"/>
          <w:szCs w:val="20"/>
          <w:shd w:val="clear" w:color="auto" w:fill="D9D9D9"/>
          <w:lang w:val="pt-PT" w:eastAsia="en-US" w:bidi="ar-SA"/>
        </w:rPr>
      </w:lvl>
    </w:lvlOverride>
  </w:num>
  <w:num w:numId="12" w16cid:durableId="1643577599">
    <w:abstractNumId w:val="5"/>
  </w:num>
  <w:num w:numId="13" w16cid:durableId="2118089739">
    <w:abstractNumId w:val="14"/>
  </w:num>
  <w:num w:numId="14" w16cid:durableId="1753358698">
    <w:abstractNumId w:val="14"/>
    <w:lvlOverride w:ilvl="0">
      <w:startOverride w:val="1"/>
    </w:lvlOverride>
  </w:num>
  <w:num w:numId="15" w16cid:durableId="1810048819">
    <w:abstractNumId w:val="5"/>
    <w:lvlOverride w:ilvl="0">
      <w:startOverride w:val="1"/>
    </w:lvlOverride>
  </w:num>
  <w:num w:numId="16" w16cid:durableId="1791973243">
    <w:abstractNumId w:val="16"/>
    <w:lvlOverride w:ilvl="0">
      <w:lvl w:ilvl="0">
        <w:start w:val="7"/>
        <w:numFmt w:val="decimal"/>
        <w:lvlText w:val="%1."/>
        <w:lvlJc w:val="left"/>
        <w:pPr>
          <w:ind w:left="477" w:hanging="245"/>
        </w:pPr>
        <w:rPr>
          <w:rFonts w:eastAsia="Calibri" w:cs="Calibri"/>
          <w:b/>
          <w:bCs/>
          <w:i/>
          <w:iCs/>
          <w:spacing w:val="-1"/>
          <w:w w:val="99"/>
          <w:sz w:val="20"/>
          <w:szCs w:val="20"/>
          <w:shd w:val="clear" w:color="auto" w:fill="D9D9D9"/>
          <w:lang w:val="pt-PT" w:eastAsia="en-US" w:bidi="ar-SA"/>
        </w:rPr>
      </w:lvl>
    </w:lvlOverride>
  </w:num>
  <w:num w:numId="17" w16cid:durableId="1118061136">
    <w:abstractNumId w:val="9"/>
    <w:lvlOverride w:ilvl="0">
      <w:startOverride w:val="12"/>
    </w:lvlOverride>
  </w:num>
  <w:num w:numId="18" w16cid:durableId="1590306502">
    <w:abstractNumId w:val="16"/>
  </w:num>
  <w:num w:numId="19" w16cid:durableId="918634815">
    <w:abstractNumId w:val="12"/>
  </w:num>
  <w:num w:numId="20" w16cid:durableId="1390955493">
    <w:abstractNumId w:val="4"/>
  </w:num>
  <w:num w:numId="21" w16cid:durableId="1879733926">
    <w:abstractNumId w:val="11"/>
  </w:num>
  <w:num w:numId="22" w16cid:durableId="1135559183">
    <w:abstractNumId w:val="1"/>
  </w:num>
  <w:num w:numId="23" w16cid:durableId="617221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FD"/>
    <w:rsid w:val="000040A2"/>
    <w:rsid w:val="00005033"/>
    <w:rsid w:val="00010802"/>
    <w:rsid w:val="0001182E"/>
    <w:rsid w:val="00011BEC"/>
    <w:rsid w:val="00012249"/>
    <w:rsid w:val="000145C2"/>
    <w:rsid w:val="00016FD0"/>
    <w:rsid w:val="000249F2"/>
    <w:rsid w:val="00026E52"/>
    <w:rsid w:val="0003213B"/>
    <w:rsid w:val="00032BA4"/>
    <w:rsid w:val="000335D4"/>
    <w:rsid w:val="00040716"/>
    <w:rsid w:val="00040901"/>
    <w:rsid w:val="00043849"/>
    <w:rsid w:val="00043D68"/>
    <w:rsid w:val="000453DD"/>
    <w:rsid w:val="0005162D"/>
    <w:rsid w:val="000555CA"/>
    <w:rsid w:val="000635DE"/>
    <w:rsid w:val="00064F27"/>
    <w:rsid w:val="000662A5"/>
    <w:rsid w:val="00076A4C"/>
    <w:rsid w:val="0008237A"/>
    <w:rsid w:val="00083A43"/>
    <w:rsid w:val="000923A9"/>
    <w:rsid w:val="00094962"/>
    <w:rsid w:val="00095DEB"/>
    <w:rsid w:val="000A2437"/>
    <w:rsid w:val="000A3B41"/>
    <w:rsid w:val="000A7C08"/>
    <w:rsid w:val="000B0E97"/>
    <w:rsid w:val="000B2D64"/>
    <w:rsid w:val="000B53B5"/>
    <w:rsid w:val="000B7086"/>
    <w:rsid w:val="000D1077"/>
    <w:rsid w:val="000D168C"/>
    <w:rsid w:val="000D6933"/>
    <w:rsid w:val="000D6DBB"/>
    <w:rsid w:val="000E0D16"/>
    <w:rsid w:val="000E0E52"/>
    <w:rsid w:val="000E14C2"/>
    <w:rsid w:val="000E1E7F"/>
    <w:rsid w:val="000F148E"/>
    <w:rsid w:val="000F41A3"/>
    <w:rsid w:val="000F4990"/>
    <w:rsid w:val="000F4EA5"/>
    <w:rsid w:val="000F531B"/>
    <w:rsid w:val="000F6FD0"/>
    <w:rsid w:val="00102D16"/>
    <w:rsid w:val="00103F2D"/>
    <w:rsid w:val="00105281"/>
    <w:rsid w:val="0011029C"/>
    <w:rsid w:val="001147ED"/>
    <w:rsid w:val="001173C5"/>
    <w:rsid w:val="001202D0"/>
    <w:rsid w:val="00121787"/>
    <w:rsid w:val="00123481"/>
    <w:rsid w:val="0012364D"/>
    <w:rsid w:val="00131873"/>
    <w:rsid w:val="00135085"/>
    <w:rsid w:val="00136B3F"/>
    <w:rsid w:val="00136F3B"/>
    <w:rsid w:val="001418E0"/>
    <w:rsid w:val="00146F92"/>
    <w:rsid w:val="001541C3"/>
    <w:rsid w:val="0016278B"/>
    <w:rsid w:val="00170EEF"/>
    <w:rsid w:val="0017478A"/>
    <w:rsid w:val="00175CA7"/>
    <w:rsid w:val="00176216"/>
    <w:rsid w:val="0018017D"/>
    <w:rsid w:val="001813AE"/>
    <w:rsid w:val="00183271"/>
    <w:rsid w:val="00183435"/>
    <w:rsid w:val="00184849"/>
    <w:rsid w:val="00187526"/>
    <w:rsid w:val="00187E7B"/>
    <w:rsid w:val="001A099B"/>
    <w:rsid w:val="001A1E14"/>
    <w:rsid w:val="001A307F"/>
    <w:rsid w:val="001A5406"/>
    <w:rsid w:val="001B157E"/>
    <w:rsid w:val="001B7C12"/>
    <w:rsid w:val="001C1CEA"/>
    <w:rsid w:val="001C3F15"/>
    <w:rsid w:val="001C4916"/>
    <w:rsid w:val="001D705C"/>
    <w:rsid w:val="001E55FA"/>
    <w:rsid w:val="001E5999"/>
    <w:rsid w:val="001F1D91"/>
    <w:rsid w:val="001F593C"/>
    <w:rsid w:val="001F5A5E"/>
    <w:rsid w:val="001F5F43"/>
    <w:rsid w:val="001F60B2"/>
    <w:rsid w:val="001F682B"/>
    <w:rsid w:val="00202CC7"/>
    <w:rsid w:val="00203781"/>
    <w:rsid w:val="002042C3"/>
    <w:rsid w:val="002066BA"/>
    <w:rsid w:val="00207B0F"/>
    <w:rsid w:val="00215E6D"/>
    <w:rsid w:val="002206D5"/>
    <w:rsid w:val="00220F68"/>
    <w:rsid w:val="00222255"/>
    <w:rsid w:val="00222F3E"/>
    <w:rsid w:val="002250AD"/>
    <w:rsid w:val="00225800"/>
    <w:rsid w:val="0023042D"/>
    <w:rsid w:val="00231FEF"/>
    <w:rsid w:val="00236893"/>
    <w:rsid w:val="00244FCF"/>
    <w:rsid w:val="002557A1"/>
    <w:rsid w:val="00263E4F"/>
    <w:rsid w:val="00267F88"/>
    <w:rsid w:val="00272A5F"/>
    <w:rsid w:val="0027498E"/>
    <w:rsid w:val="00280A01"/>
    <w:rsid w:val="002811AC"/>
    <w:rsid w:val="0029432B"/>
    <w:rsid w:val="0029459E"/>
    <w:rsid w:val="002977BE"/>
    <w:rsid w:val="002A393F"/>
    <w:rsid w:val="002A599F"/>
    <w:rsid w:val="002A6CD5"/>
    <w:rsid w:val="002C335A"/>
    <w:rsid w:val="002C4325"/>
    <w:rsid w:val="002D1E7C"/>
    <w:rsid w:val="002D36AC"/>
    <w:rsid w:val="002E3BFE"/>
    <w:rsid w:val="002E78A4"/>
    <w:rsid w:val="002F6ADD"/>
    <w:rsid w:val="0030054C"/>
    <w:rsid w:val="00304AA5"/>
    <w:rsid w:val="00304F2D"/>
    <w:rsid w:val="00312468"/>
    <w:rsid w:val="003173BB"/>
    <w:rsid w:val="00323142"/>
    <w:rsid w:val="00330523"/>
    <w:rsid w:val="0033427A"/>
    <w:rsid w:val="00335D54"/>
    <w:rsid w:val="0033739C"/>
    <w:rsid w:val="00340017"/>
    <w:rsid w:val="00343785"/>
    <w:rsid w:val="00343D43"/>
    <w:rsid w:val="0035504B"/>
    <w:rsid w:val="00356C12"/>
    <w:rsid w:val="00362CB9"/>
    <w:rsid w:val="00365BDD"/>
    <w:rsid w:val="003752CD"/>
    <w:rsid w:val="00376507"/>
    <w:rsid w:val="00383099"/>
    <w:rsid w:val="00386467"/>
    <w:rsid w:val="00386D66"/>
    <w:rsid w:val="003918C6"/>
    <w:rsid w:val="003923BD"/>
    <w:rsid w:val="003B1271"/>
    <w:rsid w:val="003B2591"/>
    <w:rsid w:val="003B3719"/>
    <w:rsid w:val="003B3E7D"/>
    <w:rsid w:val="003B6A3C"/>
    <w:rsid w:val="003C24E0"/>
    <w:rsid w:val="003C5508"/>
    <w:rsid w:val="003D2FEE"/>
    <w:rsid w:val="003D3998"/>
    <w:rsid w:val="003D3A11"/>
    <w:rsid w:val="003D63DF"/>
    <w:rsid w:val="003D713B"/>
    <w:rsid w:val="003D7D2A"/>
    <w:rsid w:val="003E0199"/>
    <w:rsid w:val="003E2FD8"/>
    <w:rsid w:val="003E3116"/>
    <w:rsid w:val="003E4EFD"/>
    <w:rsid w:val="003E7126"/>
    <w:rsid w:val="003F269F"/>
    <w:rsid w:val="003F3C7E"/>
    <w:rsid w:val="00411A1C"/>
    <w:rsid w:val="00411C3C"/>
    <w:rsid w:val="00415BB2"/>
    <w:rsid w:val="00415BC7"/>
    <w:rsid w:val="004174D0"/>
    <w:rsid w:val="00425607"/>
    <w:rsid w:val="00427114"/>
    <w:rsid w:val="00427117"/>
    <w:rsid w:val="00430745"/>
    <w:rsid w:val="00433E5A"/>
    <w:rsid w:val="004378F6"/>
    <w:rsid w:val="00441F3A"/>
    <w:rsid w:val="00447A70"/>
    <w:rsid w:val="0045267F"/>
    <w:rsid w:val="0045733B"/>
    <w:rsid w:val="004741AA"/>
    <w:rsid w:val="00476774"/>
    <w:rsid w:val="00486E59"/>
    <w:rsid w:val="0049051F"/>
    <w:rsid w:val="00497935"/>
    <w:rsid w:val="004A1F4B"/>
    <w:rsid w:val="004A5FB6"/>
    <w:rsid w:val="004B0F9E"/>
    <w:rsid w:val="004B1591"/>
    <w:rsid w:val="004B5723"/>
    <w:rsid w:val="004B7CD5"/>
    <w:rsid w:val="004C22F4"/>
    <w:rsid w:val="004C56D7"/>
    <w:rsid w:val="004C6048"/>
    <w:rsid w:val="004C6086"/>
    <w:rsid w:val="004D0B58"/>
    <w:rsid w:val="004D11B4"/>
    <w:rsid w:val="004D6C20"/>
    <w:rsid w:val="004E2D5E"/>
    <w:rsid w:val="004E6689"/>
    <w:rsid w:val="004E7ACB"/>
    <w:rsid w:val="004F0BFD"/>
    <w:rsid w:val="004F1C3A"/>
    <w:rsid w:val="004F6AB0"/>
    <w:rsid w:val="00503497"/>
    <w:rsid w:val="00507E1E"/>
    <w:rsid w:val="00514D13"/>
    <w:rsid w:val="00517F58"/>
    <w:rsid w:val="005225B1"/>
    <w:rsid w:val="00527B04"/>
    <w:rsid w:val="00531A81"/>
    <w:rsid w:val="00531DE9"/>
    <w:rsid w:val="005344E9"/>
    <w:rsid w:val="00535498"/>
    <w:rsid w:val="00537706"/>
    <w:rsid w:val="00542153"/>
    <w:rsid w:val="00543FAE"/>
    <w:rsid w:val="005454CC"/>
    <w:rsid w:val="005456EF"/>
    <w:rsid w:val="00547424"/>
    <w:rsid w:val="005479B8"/>
    <w:rsid w:val="00552C9D"/>
    <w:rsid w:val="00553702"/>
    <w:rsid w:val="00553721"/>
    <w:rsid w:val="00553C7E"/>
    <w:rsid w:val="00562ADA"/>
    <w:rsid w:val="005652A3"/>
    <w:rsid w:val="005657E3"/>
    <w:rsid w:val="00567D84"/>
    <w:rsid w:val="0057007F"/>
    <w:rsid w:val="00571C1A"/>
    <w:rsid w:val="005731D1"/>
    <w:rsid w:val="00581A68"/>
    <w:rsid w:val="00585B98"/>
    <w:rsid w:val="00587295"/>
    <w:rsid w:val="0059109E"/>
    <w:rsid w:val="005938C0"/>
    <w:rsid w:val="00594574"/>
    <w:rsid w:val="005B1B8C"/>
    <w:rsid w:val="005B3248"/>
    <w:rsid w:val="005B5E21"/>
    <w:rsid w:val="005C156D"/>
    <w:rsid w:val="005C2EB1"/>
    <w:rsid w:val="005C2F85"/>
    <w:rsid w:val="005C6AD1"/>
    <w:rsid w:val="005D0B66"/>
    <w:rsid w:val="005D1A79"/>
    <w:rsid w:val="005D6B60"/>
    <w:rsid w:val="005D7692"/>
    <w:rsid w:val="005E35F6"/>
    <w:rsid w:val="005E4480"/>
    <w:rsid w:val="005E452F"/>
    <w:rsid w:val="005E7DAD"/>
    <w:rsid w:val="005F002B"/>
    <w:rsid w:val="005F1BC3"/>
    <w:rsid w:val="005F335C"/>
    <w:rsid w:val="005F3A61"/>
    <w:rsid w:val="005F746E"/>
    <w:rsid w:val="006011AB"/>
    <w:rsid w:val="00606982"/>
    <w:rsid w:val="00606B52"/>
    <w:rsid w:val="00610EC1"/>
    <w:rsid w:val="006177AE"/>
    <w:rsid w:val="00624617"/>
    <w:rsid w:val="00624C63"/>
    <w:rsid w:val="00624FF2"/>
    <w:rsid w:val="00625869"/>
    <w:rsid w:val="00627B95"/>
    <w:rsid w:val="00627FF3"/>
    <w:rsid w:val="00630C69"/>
    <w:rsid w:val="0063113A"/>
    <w:rsid w:val="00633C18"/>
    <w:rsid w:val="00635835"/>
    <w:rsid w:val="00636594"/>
    <w:rsid w:val="0064024D"/>
    <w:rsid w:val="00640D1A"/>
    <w:rsid w:val="00642763"/>
    <w:rsid w:val="00650805"/>
    <w:rsid w:val="00651030"/>
    <w:rsid w:val="00651924"/>
    <w:rsid w:val="0065554A"/>
    <w:rsid w:val="00657365"/>
    <w:rsid w:val="006635C8"/>
    <w:rsid w:val="00663E77"/>
    <w:rsid w:val="00665A6D"/>
    <w:rsid w:val="00666D63"/>
    <w:rsid w:val="006737D2"/>
    <w:rsid w:val="00673B95"/>
    <w:rsid w:val="00673E22"/>
    <w:rsid w:val="00680B62"/>
    <w:rsid w:val="00683643"/>
    <w:rsid w:val="006923B8"/>
    <w:rsid w:val="0069270B"/>
    <w:rsid w:val="00696796"/>
    <w:rsid w:val="006A13BC"/>
    <w:rsid w:val="006A3467"/>
    <w:rsid w:val="006A49C3"/>
    <w:rsid w:val="006A6B03"/>
    <w:rsid w:val="006B0BB9"/>
    <w:rsid w:val="006B0DCB"/>
    <w:rsid w:val="006B56AF"/>
    <w:rsid w:val="006B69B3"/>
    <w:rsid w:val="006C0F51"/>
    <w:rsid w:val="006D1D6F"/>
    <w:rsid w:val="006D4346"/>
    <w:rsid w:val="006D6E90"/>
    <w:rsid w:val="006D7104"/>
    <w:rsid w:val="006E13B4"/>
    <w:rsid w:val="006E1549"/>
    <w:rsid w:val="006E4070"/>
    <w:rsid w:val="006E5DFF"/>
    <w:rsid w:val="006E6289"/>
    <w:rsid w:val="006F1B30"/>
    <w:rsid w:val="006F7BBC"/>
    <w:rsid w:val="0070395A"/>
    <w:rsid w:val="00707B6F"/>
    <w:rsid w:val="00720DA0"/>
    <w:rsid w:val="00723692"/>
    <w:rsid w:val="007351A6"/>
    <w:rsid w:val="007366FA"/>
    <w:rsid w:val="00736A92"/>
    <w:rsid w:val="00736D63"/>
    <w:rsid w:val="00737336"/>
    <w:rsid w:val="007400CD"/>
    <w:rsid w:val="00740E8B"/>
    <w:rsid w:val="0074306F"/>
    <w:rsid w:val="00745BF7"/>
    <w:rsid w:val="00745CFA"/>
    <w:rsid w:val="00746FFE"/>
    <w:rsid w:val="00747304"/>
    <w:rsid w:val="00747392"/>
    <w:rsid w:val="00747A25"/>
    <w:rsid w:val="00750BEF"/>
    <w:rsid w:val="0075351B"/>
    <w:rsid w:val="0076069B"/>
    <w:rsid w:val="0076114D"/>
    <w:rsid w:val="00761838"/>
    <w:rsid w:val="007830D3"/>
    <w:rsid w:val="00795011"/>
    <w:rsid w:val="0079578F"/>
    <w:rsid w:val="0079586A"/>
    <w:rsid w:val="00796345"/>
    <w:rsid w:val="007968B5"/>
    <w:rsid w:val="007A0431"/>
    <w:rsid w:val="007A0ACD"/>
    <w:rsid w:val="007A2160"/>
    <w:rsid w:val="007A4C86"/>
    <w:rsid w:val="007B1F52"/>
    <w:rsid w:val="007B4BE8"/>
    <w:rsid w:val="007B7A97"/>
    <w:rsid w:val="007C7B0D"/>
    <w:rsid w:val="007D3603"/>
    <w:rsid w:val="007D3958"/>
    <w:rsid w:val="007D418C"/>
    <w:rsid w:val="007D437C"/>
    <w:rsid w:val="007E065C"/>
    <w:rsid w:val="007E4D1E"/>
    <w:rsid w:val="007F18DC"/>
    <w:rsid w:val="007F4825"/>
    <w:rsid w:val="00801685"/>
    <w:rsid w:val="00802771"/>
    <w:rsid w:val="00803924"/>
    <w:rsid w:val="008065D8"/>
    <w:rsid w:val="008145D5"/>
    <w:rsid w:val="008150A8"/>
    <w:rsid w:val="0081526C"/>
    <w:rsid w:val="00821AF9"/>
    <w:rsid w:val="00822B8F"/>
    <w:rsid w:val="00824DF5"/>
    <w:rsid w:val="00825878"/>
    <w:rsid w:val="008265DB"/>
    <w:rsid w:val="00827AED"/>
    <w:rsid w:val="00834AB3"/>
    <w:rsid w:val="00840A85"/>
    <w:rsid w:val="00844387"/>
    <w:rsid w:val="00845AE8"/>
    <w:rsid w:val="00846297"/>
    <w:rsid w:val="00846435"/>
    <w:rsid w:val="0084700B"/>
    <w:rsid w:val="008512A6"/>
    <w:rsid w:val="0086662D"/>
    <w:rsid w:val="00875FB3"/>
    <w:rsid w:val="008767FD"/>
    <w:rsid w:val="00876BA7"/>
    <w:rsid w:val="00881AB0"/>
    <w:rsid w:val="00882882"/>
    <w:rsid w:val="00882A62"/>
    <w:rsid w:val="00882F19"/>
    <w:rsid w:val="0089314C"/>
    <w:rsid w:val="00897486"/>
    <w:rsid w:val="008B1641"/>
    <w:rsid w:val="008B293E"/>
    <w:rsid w:val="008B2E10"/>
    <w:rsid w:val="008B7BA9"/>
    <w:rsid w:val="008C7494"/>
    <w:rsid w:val="008C762D"/>
    <w:rsid w:val="008D0183"/>
    <w:rsid w:val="008D2356"/>
    <w:rsid w:val="008D38E7"/>
    <w:rsid w:val="008D49C2"/>
    <w:rsid w:val="008E25B5"/>
    <w:rsid w:val="008E62F1"/>
    <w:rsid w:val="008E7919"/>
    <w:rsid w:val="008E7D30"/>
    <w:rsid w:val="008F14C9"/>
    <w:rsid w:val="008F4836"/>
    <w:rsid w:val="008F5DF4"/>
    <w:rsid w:val="008F677B"/>
    <w:rsid w:val="009011B4"/>
    <w:rsid w:val="00904AD2"/>
    <w:rsid w:val="009131E5"/>
    <w:rsid w:val="00914625"/>
    <w:rsid w:val="009156CC"/>
    <w:rsid w:val="009200FE"/>
    <w:rsid w:val="009208D0"/>
    <w:rsid w:val="0092210E"/>
    <w:rsid w:val="00925CC5"/>
    <w:rsid w:val="00926CC8"/>
    <w:rsid w:val="0094053A"/>
    <w:rsid w:val="00940A7B"/>
    <w:rsid w:val="00941264"/>
    <w:rsid w:val="009419E5"/>
    <w:rsid w:val="00943BBF"/>
    <w:rsid w:val="00950D18"/>
    <w:rsid w:val="00953927"/>
    <w:rsid w:val="009554AA"/>
    <w:rsid w:val="009619C5"/>
    <w:rsid w:val="00964079"/>
    <w:rsid w:val="009659F2"/>
    <w:rsid w:val="00976B60"/>
    <w:rsid w:val="00980D6B"/>
    <w:rsid w:val="00982DAA"/>
    <w:rsid w:val="00992D54"/>
    <w:rsid w:val="00994466"/>
    <w:rsid w:val="00995322"/>
    <w:rsid w:val="009A23F9"/>
    <w:rsid w:val="009A3E9C"/>
    <w:rsid w:val="009A4DE7"/>
    <w:rsid w:val="009C0E1F"/>
    <w:rsid w:val="009C2106"/>
    <w:rsid w:val="009C32AE"/>
    <w:rsid w:val="009C507A"/>
    <w:rsid w:val="009D09B5"/>
    <w:rsid w:val="009D1555"/>
    <w:rsid w:val="009D2301"/>
    <w:rsid w:val="009D5E97"/>
    <w:rsid w:val="009E008F"/>
    <w:rsid w:val="009E52A6"/>
    <w:rsid w:val="009F0F46"/>
    <w:rsid w:val="00A0012A"/>
    <w:rsid w:val="00A0195A"/>
    <w:rsid w:val="00A04AE8"/>
    <w:rsid w:val="00A04D76"/>
    <w:rsid w:val="00A051E4"/>
    <w:rsid w:val="00A054FB"/>
    <w:rsid w:val="00A0616E"/>
    <w:rsid w:val="00A105CF"/>
    <w:rsid w:val="00A1096C"/>
    <w:rsid w:val="00A2678C"/>
    <w:rsid w:val="00A26F20"/>
    <w:rsid w:val="00A314F7"/>
    <w:rsid w:val="00A319E3"/>
    <w:rsid w:val="00A3444B"/>
    <w:rsid w:val="00A44099"/>
    <w:rsid w:val="00A44AC8"/>
    <w:rsid w:val="00A4606A"/>
    <w:rsid w:val="00A47AC6"/>
    <w:rsid w:val="00A511CF"/>
    <w:rsid w:val="00A5214C"/>
    <w:rsid w:val="00A55D65"/>
    <w:rsid w:val="00A56471"/>
    <w:rsid w:val="00A62ED4"/>
    <w:rsid w:val="00A677C0"/>
    <w:rsid w:val="00A67B7C"/>
    <w:rsid w:val="00A71349"/>
    <w:rsid w:val="00A73734"/>
    <w:rsid w:val="00A7393A"/>
    <w:rsid w:val="00A75615"/>
    <w:rsid w:val="00A80139"/>
    <w:rsid w:val="00A837EB"/>
    <w:rsid w:val="00A8512F"/>
    <w:rsid w:val="00A86EFC"/>
    <w:rsid w:val="00A908E6"/>
    <w:rsid w:val="00A937D6"/>
    <w:rsid w:val="00A93A0A"/>
    <w:rsid w:val="00A94FBA"/>
    <w:rsid w:val="00A95ADC"/>
    <w:rsid w:val="00A97181"/>
    <w:rsid w:val="00A9780C"/>
    <w:rsid w:val="00AA0732"/>
    <w:rsid w:val="00AA2056"/>
    <w:rsid w:val="00AA67B7"/>
    <w:rsid w:val="00AA7ED1"/>
    <w:rsid w:val="00AB6D14"/>
    <w:rsid w:val="00AC6473"/>
    <w:rsid w:val="00AC74EE"/>
    <w:rsid w:val="00AD10E6"/>
    <w:rsid w:val="00AD3F3E"/>
    <w:rsid w:val="00AD4B8A"/>
    <w:rsid w:val="00AD742A"/>
    <w:rsid w:val="00AD75CD"/>
    <w:rsid w:val="00AE2FBE"/>
    <w:rsid w:val="00AE3FBF"/>
    <w:rsid w:val="00AE440D"/>
    <w:rsid w:val="00AE66A6"/>
    <w:rsid w:val="00AE66E4"/>
    <w:rsid w:val="00AE7148"/>
    <w:rsid w:val="00AE7C49"/>
    <w:rsid w:val="00AF27F1"/>
    <w:rsid w:val="00AF34F6"/>
    <w:rsid w:val="00B016C5"/>
    <w:rsid w:val="00B02ACC"/>
    <w:rsid w:val="00B03451"/>
    <w:rsid w:val="00B044E6"/>
    <w:rsid w:val="00B11FE0"/>
    <w:rsid w:val="00B14F77"/>
    <w:rsid w:val="00B2521C"/>
    <w:rsid w:val="00B30875"/>
    <w:rsid w:val="00B344BE"/>
    <w:rsid w:val="00B35148"/>
    <w:rsid w:val="00B364B9"/>
    <w:rsid w:val="00B37220"/>
    <w:rsid w:val="00B45736"/>
    <w:rsid w:val="00B477AA"/>
    <w:rsid w:val="00B51757"/>
    <w:rsid w:val="00B52588"/>
    <w:rsid w:val="00B56BEF"/>
    <w:rsid w:val="00B60719"/>
    <w:rsid w:val="00B60A84"/>
    <w:rsid w:val="00B633C0"/>
    <w:rsid w:val="00B63F91"/>
    <w:rsid w:val="00B732A5"/>
    <w:rsid w:val="00B740B2"/>
    <w:rsid w:val="00B74705"/>
    <w:rsid w:val="00B762ED"/>
    <w:rsid w:val="00B816F8"/>
    <w:rsid w:val="00B81777"/>
    <w:rsid w:val="00B82291"/>
    <w:rsid w:val="00B869EA"/>
    <w:rsid w:val="00B9270E"/>
    <w:rsid w:val="00B94AF5"/>
    <w:rsid w:val="00B95D82"/>
    <w:rsid w:val="00B96927"/>
    <w:rsid w:val="00BA16E3"/>
    <w:rsid w:val="00BA242E"/>
    <w:rsid w:val="00BA58DC"/>
    <w:rsid w:val="00BB2B1D"/>
    <w:rsid w:val="00BB361A"/>
    <w:rsid w:val="00BB4483"/>
    <w:rsid w:val="00BD0578"/>
    <w:rsid w:val="00BD2A14"/>
    <w:rsid w:val="00BD4222"/>
    <w:rsid w:val="00BE1C4C"/>
    <w:rsid w:val="00BE2536"/>
    <w:rsid w:val="00BF06DF"/>
    <w:rsid w:val="00BF3553"/>
    <w:rsid w:val="00C00BC0"/>
    <w:rsid w:val="00C01B4A"/>
    <w:rsid w:val="00C02794"/>
    <w:rsid w:val="00C047DC"/>
    <w:rsid w:val="00C177B7"/>
    <w:rsid w:val="00C17C6C"/>
    <w:rsid w:val="00C20099"/>
    <w:rsid w:val="00C21FFB"/>
    <w:rsid w:val="00C22FC1"/>
    <w:rsid w:val="00C3155F"/>
    <w:rsid w:val="00C378BF"/>
    <w:rsid w:val="00C42A4C"/>
    <w:rsid w:val="00C43908"/>
    <w:rsid w:val="00C453D9"/>
    <w:rsid w:val="00C52B34"/>
    <w:rsid w:val="00C630D0"/>
    <w:rsid w:val="00C66ED4"/>
    <w:rsid w:val="00C73072"/>
    <w:rsid w:val="00C84042"/>
    <w:rsid w:val="00C85AB9"/>
    <w:rsid w:val="00C86623"/>
    <w:rsid w:val="00C86EDD"/>
    <w:rsid w:val="00C90E3F"/>
    <w:rsid w:val="00C91DCA"/>
    <w:rsid w:val="00C979AD"/>
    <w:rsid w:val="00CB28AF"/>
    <w:rsid w:val="00CB2EF9"/>
    <w:rsid w:val="00CB79AC"/>
    <w:rsid w:val="00CC0740"/>
    <w:rsid w:val="00CC4975"/>
    <w:rsid w:val="00CD26AF"/>
    <w:rsid w:val="00CD3860"/>
    <w:rsid w:val="00CD4B2F"/>
    <w:rsid w:val="00CD5621"/>
    <w:rsid w:val="00CD61BA"/>
    <w:rsid w:val="00CE0ACA"/>
    <w:rsid w:val="00CE240E"/>
    <w:rsid w:val="00CE79E4"/>
    <w:rsid w:val="00CF14BC"/>
    <w:rsid w:val="00CF3104"/>
    <w:rsid w:val="00CF4ABA"/>
    <w:rsid w:val="00CF727F"/>
    <w:rsid w:val="00CF7DA7"/>
    <w:rsid w:val="00D042F9"/>
    <w:rsid w:val="00D0684A"/>
    <w:rsid w:val="00D07821"/>
    <w:rsid w:val="00D2047A"/>
    <w:rsid w:val="00D20538"/>
    <w:rsid w:val="00D210EC"/>
    <w:rsid w:val="00D235DD"/>
    <w:rsid w:val="00D24F04"/>
    <w:rsid w:val="00D32F14"/>
    <w:rsid w:val="00D41A81"/>
    <w:rsid w:val="00D4655C"/>
    <w:rsid w:val="00D4723D"/>
    <w:rsid w:val="00D55AF2"/>
    <w:rsid w:val="00D617B0"/>
    <w:rsid w:val="00D644F3"/>
    <w:rsid w:val="00D75A15"/>
    <w:rsid w:val="00D75A9D"/>
    <w:rsid w:val="00D77CB8"/>
    <w:rsid w:val="00D80C21"/>
    <w:rsid w:val="00D840D0"/>
    <w:rsid w:val="00D86F07"/>
    <w:rsid w:val="00D91ACC"/>
    <w:rsid w:val="00D91CC3"/>
    <w:rsid w:val="00DA32BE"/>
    <w:rsid w:val="00DB0AC1"/>
    <w:rsid w:val="00DB1F00"/>
    <w:rsid w:val="00DB380F"/>
    <w:rsid w:val="00DD0803"/>
    <w:rsid w:val="00DD14C5"/>
    <w:rsid w:val="00DD19BC"/>
    <w:rsid w:val="00DE0F1B"/>
    <w:rsid w:val="00DE70C7"/>
    <w:rsid w:val="00DE7B88"/>
    <w:rsid w:val="00DF07B7"/>
    <w:rsid w:val="00DF2B6B"/>
    <w:rsid w:val="00DF2E58"/>
    <w:rsid w:val="00DF366B"/>
    <w:rsid w:val="00E0086A"/>
    <w:rsid w:val="00E01709"/>
    <w:rsid w:val="00E05754"/>
    <w:rsid w:val="00E1542F"/>
    <w:rsid w:val="00E15981"/>
    <w:rsid w:val="00E21394"/>
    <w:rsid w:val="00E32F45"/>
    <w:rsid w:val="00E3758D"/>
    <w:rsid w:val="00E40101"/>
    <w:rsid w:val="00E43205"/>
    <w:rsid w:val="00E44A96"/>
    <w:rsid w:val="00E44B53"/>
    <w:rsid w:val="00E52300"/>
    <w:rsid w:val="00E6028F"/>
    <w:rsid w:val="00E62B20"/>
    <w:rsid w:val="00E66902"/>
    <w:rsid w:val="00E71222"/>
    <w:rsid w:val="00E76CEB"/>
    <w:rsid w:val="00E8192D"/>
    <w:rsid w:val="00E85DD1"/>
    <w:rsid w:val="00E90665"/>
    <w:rsid w:val="00E92240"/>
    <w:rsid w:val="00E965BE"/>
    <w:rsid w:val="00EA33AB"/>
    <w:rsid w:val="00EA4368"/>
    <w:rsid w:val="00EA6F64"/>
    <w:rsid w:val="00EA73E9"/>
    <w:rsid w:val="00EB739E"/>
    <w:rsid w:val="00EC1660"/>
    <w:rsid w:val="00EC45D2"/>
    <w:rsid w:val="00ED2675"/>
    <w:rsid w:val="00ED2777"/>
    <w:rsid w:val="00EE0A3A"/>
    <w:rsid w:val="00EE1351"/>
    <w:rsid w:val="00EE383A"/>
    <w:rsid w:val="00EE77CD"/>
    <w:rsid w:val="00EF45E1"/>
    <w:rsid w:val="00F0538E"/>
    <w:rsid w:val="00F10261"/>
    <w:rsid w:val="00F172AF"/>
    <w:rsid w:val="00F24D2E"/>
    <w:rsid w:val="00F26965"/>
    <w:rsid w:val="00F27962"/>
    <w:rsid w:val="00F36662"/>
    <w:rsid w:val="00F4225C"/>
    <w:rsid w:val="00F51547"/>
    <w:rsid w:val="00F57218"/>
    <w:rsid w:val="00F6456B"/>
    <w:rsid w:val="00F71695"/>
    <w:rsid w:val="00F721E4"/>
    <w:rsid w:val="00F72558"/>
    <w:rsid w:val="00F75070"/>
    <w:rsid w:val="00F77F67"/>
    <w:rsid w:val="00F808EC"/>
    <w:rsid w:val="00F8156E"/>
    <w:rsid w:val="00F8175B"/>
    <w:rsid w:val="00F87D69"/>
    <w:rsid w:val="00F91C2E"/>
    <w:rsid w:val="00F9215C"/>
    <w:rsid w:val="00F930AD"/>
    <w:rsid w:val="00FA1567"/>
    <w:rsid w:val="00FA489A"/>
    <w:rsid w:val="00FA4F93"/>
    <w:rsid w:val="00FA573A"/>
    <w:rsid w:val="00FA7EF6"/>
    <w:rsid w:val="00FC41CF"/>
    <w:rsid w:val="00FD05EE"/>
    <w:rsid w:val="00FD4200"/>
    <w:rsid w:val="00FD5864"/>
    <w:rsid w:val="00FE0127"/>
    <w:rsid w:val="00FE4438"/>
    <w:rsid w:val="00FE45CB"/>
    <w:rsid w:val="00FE5D5B"/>
    <w:rsid w:val="00FF45EC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E0B54"/>
  <w15:docId w15:val="{1A159A5C-17F3-409A-B01F-B10134E8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2AF"/>
  </w:style>
  <w:style w:type="paragraph" w:styleId="Ttulo1">
    <w:name w:val="heading 1"/>
    <w:basedOn w:val="Normal"/>
    <w:link w:val="Ttulo1Char"/>
    <w:uiPriority w:val="9"/>
    <w:qFormat/>
    <w:rsid w:val="000F6FD0"/>
    <w:pPr>
      <w:widowControl w:val="0"/>
      <w:autoSpaceDE w:val="0"/>
      <w:autoSpaceDN w:val="0"/>
      <w:spacing w:before="1" w:after="0" w:line="240" w:lineRule="auto"/>
      <w:ind w:left="224"/>
      <w:outlineLvl w:val="0"/>
    </w:pPr>
    <w:rPr>
      <w:rFonts w:ascii="Arial MT" w:eastAsia="Arial MT" w:hAnsi="Arial MT" w:cs="Arial MT"/>
      <w:sz w:val="18"/>
      <w:szCs w:val="18"/>
      <w:lang w:val="pt-PT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E0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65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977B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0D6DB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4174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4174D0"/>
  </w:style>
  <w:style w:type="paragraph" w:styleId="Rodap">
    <w:name w:val="footer"/>
    <w:basedOn w:val="Normal"/>
    <w:link w:val="RodapChar"/>
    <w:unhideWhenUsed/>
    <w:rsid w:val="004174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174D0"/>
  </w:style>
  <w:style w:type="table" w:styleId="Tabelacomgrade">
    <w:name w:val="Table Grid"/>
    <w:basedOn w:val="Tabelanormal"/>
    <w:uiPriority w:val="59"/>
    <w:rsid w:val="0041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CF4ABA"/>
    <w:pPr>
      <w:ind w:left="720"/>
      <w:contextualSpacing/>
    </w:pPr>
  </w:style>
  <w:style w:type="paragraph" w:styleId="Recuodecorpodetexto2">
    <w:name w:val="Body Text Indent 2"/>
    <w:basedOn w:val="Normal"/>
    <w:link w:val="Recuodecorpodetexto2Char"/>
    <w:rsid w:val="00720DA0"/>
    <w:pPr>
      <w:spacing w:after="0" w:line="240" w:lineRule="auto"/>
      <w:ind w:firstLine="2835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720DA0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Corpodetexto2">
    <w:name w:val="Body Text 2"/>
    <w:basedOn w:val="Normal"/>
    <w:link w:val="Corpodetexto2Char"/>
    <w:rsid w:val="00720DA0"/>
    <w:pPr>
      <w:spacing w:after="0" w:line="240" w:lineRule="auto"/>
      <w:jc w:val="center"/>
    </w:pPr>
    <w:rPr>
      <w:rFonts w:ascii="Arial" w:eastAsia="Times New Roman" w:hAnsi="Arial" w:cs="Times New Roman"/>
      <w:b/>
      <w:sz w:val="40"/>
      <w:szCs w:val="20"/>
      <w:u w:val="single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720DA0"/>
    <w:rPr>
      <w:rFonts w:ascii="Arial" w:eastAsia="Times New Roman" w:hAnsi="Arial" w:cs="Times New Roman"/>
      <w:b/>
      <w:sz w:val="40"/>
      <w:szCs w:val="20"/>
      <w:u w:val="single"/>
      <w:lang w:val="x-none" w:eastAsia="x-none"/>
    </w:rPr>
  </w:style>
  <w:style w:type="character" w:styleId="Forte">
    <w:name w:val="Strong"/>
    <w:uiPriority w:val="22"/>
    <w:qFormat/>
    <w:rsid w:val="00720DA0"/>
    <w:rPr>
      <w:b/>
      <w:bCs/>
    </w:rPr>
  </w:style>
  <w:style w:type="character" w:styleId="nfase">
    <w:name w:val="Emphasis"/>
    <w:uiPriority w:val="20"/>
    <w:qFormat/>
    <w:rsid w:val="00720DA0"/>
    <w:rPr>
      <w:i/>
      <w:iCs/>
    </w:rPr>
  </w:style>
  <w:style w:type="character" w:customStyle="1" w:styleId="Ttulo8Char">
    <w:name w:val="Título 8 Char"/>
    <w:basedOn w:val="Fontepargpadro"/>
    <w:link w:val="Ttulo8"/>
    <w:semiHidden/>
    <w:rsid w:val="000D6DBB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Ttulo">
    <w:name w:val="Title"/>
    <w:basedOn w:val="Normal"/>
    <w:link w:val="TtuloChar"/>
    <w:uiPriority w:val="10"/>
    <w:qFormat/>
    <w:rsid w:val="000D6DB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0D6DBB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4E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816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9619C5"/>
    <w:rPr>
      <w:color w:val="0563C1"/>
      <w:u w:val="single"/>
    </w:rPr>
  </w:style>
  <w:style w:type="paragraph" w:styleId="Textodenotaderodap">
    <w:name w:val="footnote text"/>
    <w:aliases w:val=" Char,Char"/>
    <w:basedOn w:val="Normal"/>
    <w:link w:val="TextodenotaderodapChar"/>
    <w:rsid w:val="00961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xtodenotaderodapChar">
    <w:name w:val="Texto de nota de rodapé Char"/>
    <w:aliases w:val=" Char Char,Char Char"/>
    <w:basedOn w:val="Fontepargpadro"/>
    <w:link w:val="Textodenotaderodap"/>
    <w:rsid w:val="009619C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efdenotaderodap">
    <w:name w:val="footnote reference"/>
    <w:rsid w:val="009619C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961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E0A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CE0AC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CE0ACA"/>
  </w:style>
  <w:style w:type="character" w:customStyle="1" w:styleId="Ttulo1Char">
    <w:name w:val="Título 1 Char"/>
    <w:basedOn w:val="Fontepargpadro"/>
    <w:link w:val="Ttulo1"/>
    <w:uiPriority w:val="9"/>
    <w:rsid w:val="000F6FD0"/>
    <w:rPr>
      <w:rFonts w:ascii="Arial MT" w:eastAsia="Arial MT" w:hAnsi="Arial MT" w:cs="Arial MT"/>
      <w:sz w:val="18"/>
      <w:szCs w:val="18"/>
      <w:lang w:val="pt-PT"/>
    </w:rPr>
  </w:style>
  <w:style w:type="table" w:customStyle="1" w:styleId="TableNormal">
    <w:name w:val="Table Normal"/>
    <w:uiPriority w:val="2"/>
    <w:semiHidden/>
    <w:unhideWhenUsed/>
    <w:qFormat/>
    <w:rsid w:val="000F6F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qFormat/>
    <w:rsid w:val="000F6FD0"/>
    <w:pPr>
      <w:widowControl w:val="0"/>
      <w:autoSpaceDE w:val="0"/>
      <w:autoSpaceDN w:val="0"/>
      <w:spacing w:after="0" w:line="164" w:lineRule="exact"/>
      <w:ind w:left="331"/>
    </w:pPr>
    <w:rPr>
      <w:rFonts w:ascii="Arial MT" w:eastAsia="Arial MT" w:hAnsi="Arial MT" w:cs="Arial MT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977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ommarcadores">
    <w:name w:val="List Bullet"/>
    <w:basedOn w:val="Normal"/>
    <w:uiPriority w:val="99"/>
    <w:unhideWhenUsed/>
    <w:rsid w:val="000249F2"/>
    <w:pPr>
      <w:numPr>
        <w:numId w:val="8"/>
      </w:numPr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3D2FEE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65B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45267F"/>
  </w:style>
  <w:style w:type="paragraph" w:customStyle="1" w:styleId="Standard">
    <w:name w:val="Standard"/>
    <w:rsid w:val="0045267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val="pt-PT"/>
    </w:rPr>
  </w:style>
  <w:style w:type="paragraph" w:customStyle="1" w:styleId="Heading">
    <w:name w:val="Heading"/>
    <w:basedOn w:val="Standard"/>
    <w:next w:val="Textbody"/>
    <w:rsid w:val="0045267F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45267F"/>
    <w:rPr>
      <w:sz w:val="20"/>
      <w:szCs w:val="20"/>
    </w:rPr>
  </w:style>
  <w:style w:type="paragraph" w:styleId="Lista">
    <w:name w:val="List"/>
    <w:basedOn w:val="Textbody"/>
    <w:rsid w:val="0045267F"/>
    <w:rPr>
      <w:rFonts w:cs="Arial"/>
      <w:sz w:val="24"/>
    </w:rPr>
  </w:style>
  <w:style w:type="paragraph" w:styleId="Legenda">
    <w:name w:val="caption"/>
    <w:basedOn w:val="Standard"/>
    <w:rsid w:val="0045267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45267F"/>
    <w:pPr>
      <w:suppressLineNumbers/>
    </w:pPr>
    <w:rPr>
      <w:rFonts w:cs="Arial"/>
      <w:sz w:val="24"/>
    </w:rPr>
  </w:style>
  <w:style w:type="paragraph" w:customStyle="1" w:styleId="Framecontents">
    <w:name w:val="Frame contents"/>
    <w:basedOn w:val="Textbody"/>
    <w:rsid w:val="0045267F"/>
  </w:style>
  <w:style w:type="character" w:customStyle="1" w:styleId="Internetlink">
    <w:name w:val="Internet link"/>
    <w:basedOn w:val="Fontepargpadro"/>
    <w:rsid w:val="0045267F"/>
    <w:rPr>
      <w:color w:val="0000FF"/>
      <w:u w:val="single"/>
    </w:rPr>
  </w:style>
  <w:style w:type="character" w:customStyle="1" w:styleId="ListLabel1">
    <w:name w:val="ListLabel 1"/>
    <w:rsid w:val="0045267F"/>
    <w:rPr>
      <w:rFonts w:eastAsia="Calibri" w:cs="Calibri"/>
      <w:b/>
      <w:bCs/>
      <w:i/>
      <w:iCs/>
      <w:spacing w:val="-1"/>
      <w:w w:val="99"/>
      <w:sz w:val="20"/>
      <w:szCs w:val="20"/>
      <w:shd w:val="clear" w:color="auto" w:fill="BFBFBF"/>
      <w:lang w:val="pt-PT" w:eastAsia="en-US" w:bidi="ar-SA"/>
    </w:rPr>
  </w:style>
  <w:style w:type="character" w:customStyle="1" w:styleId="ListLabel2">
    <w:name w:val="ListLabel 2"/>
    <w:rsid w:val="0045267F"/>
    <w:rPr>
      <w:rFonts w:eastAsia="Calibri" w:cs="Calibri"/>
      <w:b/>
      <w:bCs/>
      <w:i/>
      <w:iCs/>
      <w:spacing w:val="-1"/>
      <w:w w:val="99"/>
      <w:sz w:val="20"/>
      <w:szCs w:val="20"/>
      <w:lang w:val="pt-PT" w:eastAsia="en-US" w:bidi="ar-SA"/>
    </w:rPr>
  </w:style>
  <w:style w:type="character" w:customStyle="1" w:styleId="ListLabel3">
    <w:name w:val="ListLabel 3"/>
    <w:rsid w:val="0045267F"/>
    <w:rPr>
      <w:lang w:val="pt-PT" w:eastAsia="en-US" w:bidi="ar-SA"/>
    </w:rPr>
  </w:style>
  <w:style w:type="character" w:customStyle="1" w:styleId="ListLabel4">
    <w:name w:val="ListLabel 4"/>
    <w:rsid w:val="0045267F"/>
    <w:rPr>
      <w:rFonts w:eastAsia="Calibri" w:cs="Calibri"/>
      <w:b/>
      <w:bCs/>
      <w:i/>
      <w:iCs/>
      <w:spacing w:val="-1"/>
      <w:w w:val="99"/>
      <w:sz w:val="20"/>
      <w:szCs w:val="20"/>
      <w:shd w:val="clear" w:color="auto" w:fill="D9D9D9"/>
      <w:lang w:val="pt-PT" w:eastAsia="en-US" w:bidi="ar-SA"/>
    </w:rPr>
  </w:style>
  <w:style w:type="character" w:customStyle="1" w:styleId="ListLabel5">
    <w:name w:val="ListLabel 5"/>
    <w:rsid w:val="0045267F"/>
    <w:rPr>
      <w:rFonts w:eastAsia="Calibri" w:cs="Calibri"/>
      <w:w w:val="99"/>
      <w:sz w:val="20"/>
      <w:szCs w:val="20"/>
      <w:lang w:val="pt-PT" w:eastAsia="en-US" w:bidi="ar-SA"/>
    </w:rPr>
  </w:style>
  <w:style w:type="character" w:customStyle="1" w:styleId="ListLabel6">
    <w:name w:val="ListLabel 6"/>
    <w:rsid w:val="0045267F"/>
    <w:rPr>
      <w:b/>
      <w:bCs/>
      <w:i/>
      <w:iCs/>
      <w:spacing w:val="-1"/>
      <w:w w:val="99"/>
      <w:lang w:val="pt-PT" w:eastAsia="en-US" w:bidi="ar-SA"/>
    </w:rPr>
  </w:style>
  <w:style w:type="numbering" w:customStyle="1" w:styleId="WWNum1">
    <w:name w:val="WWNum1"/>
    <w:basedOn w:val="Semlista"/>
    <w:rsid w:val="0045267F"/>
    <w:pPr>
      <w:numPr>
        <w:numId w:val="10"/>
      </w:numPr>
    </w:pPr>
  </w:style>
  <w:style w:type="numbering" w:customStyle="1" w:styleId="WWNum2">
    <w:name w:val="WWNum2"/>
    <w:basedOn w:val="Semlista"/>
    <w:rsid w:val="0045267F"/>
    <w:pPr>
      <w:numPr>
        <w:numId w:val="18"/>
      </w:numPr>
    </w:pPr>
  </w:style>
  <w:style w:type="numbering" w:customStyle="1" w:styleId="WWNum3">
    <w:name w:val="WWNum3"/>
    <w:basedOn w:val="Semlista"/>
    <w:rsid w:val="0045267F"/>
    <w:pPr>
      <w:numPr>
        <w:numId w:val="12"/>
      </w:numPr>
    </w:pPr>
  </w:style>
  <w:style w:type="numbering" w:customStyle="1" w:styleId="WWNum4">
    <w:name w:val="WWNum4"/>
    <w:basedOn w:val="Semlista"/>
    <w:rsid w:val="0045267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9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as@luisburgo.mg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6A19D-E420-4209-955B-070B92C2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1578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Nayara Oliveira</cp:lastModifiedBy>
  <cp:revision>14</cp:revision>
  <cp:lastPrinted>2024-02-16T16:38:00Z</cp:lastPrinted>
  <dcterms:created xsi:type="dcterms:W3CDTF">2024-06-10T12:30:00Z</dcterms:created>
  <dcterms:modified xsi:type="dcterms:W3CDTF">2024-07-08T15:54:00Z</dcterms:modified>
</cp:coreProperties>
</file>